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9ADE6" w14:textId="1B43170A" w:rsidR="005E0531" w:rsidRPr="003112C4" w:rsidRDefault="00F66775" w:rsidP="005E0531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69507" behindDoc="0" locked="0" layoutInCell="1" allowOverlap="1" wp14:anchorId="22EDAD44" wp14:editId="47F08472">
            <wp:simplePos x="0" y="0"/>
            <wp:positionH relativeFrom="margin">
              <wp:posOffset>41910</wp:posOffset>
            </wp:positionH>
            <wp:positionV relativeFrom="margin">
              <wp:posOffset>22860</wp:posOffset>
            </wp:positionV>
            <wp:extent cx="1296035" cy="5715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531" w:rsidRPr="003112C4">
        <w:rPr>
          <w:rFonts w:cs="Arial"/>
          <w:b/>
          <w:bCs/>
        </w:rPr>
        <w:t>TISKOVÁ ZPRÁVA</w:t>
      </w:r>
    </w:p>
    <w:p w14:paraId="1519ADE7" w14:textId="6E253BF9" w:rsidR="005E0531" w:rsidRPr="003112C4" w:rsidRDefault="005E0531" w:rsidP="005E0531">
      <w:pPr>
        <w:spacing w:line="320" w:lineRule="atLeast"/>
        <w:jc w:val="right"/>
        <w:rPr>
          <w:rFonts w:cs="Arial"/>
          <w:b/>
          <w:bCs/>
        </w:rPr>
      </w:pPr>
    </w:p>
    <w:p w14:paraId="1519ADE8" w14:textId="31D870AB" w:rsidR="005E0531" w:rsidRPr="003112C4" w:rsidRDefault="00D020E5" w:rsidP="005E0531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2</w:t>
      </w:r>
      <w:r w:rsidR="0048451B">
        <w:rPr>
          <w:rFonts w:cs="Arial"/>
          <w:b/>
          <w:bCs/>
        </w:rPr>
        <w:t xml:space="preserve">. </w:t>
      </w:r>
      <w:r w:rsidR="008629CB">
        <w:rPr>
          <w:rFonts w:cs="Arial"/>
          <w:b/>
          <w:bCs/>
        </w:rPr>
        <w:t>února</w:t>
      </w:r>
      <w:r w:rsidR="002267B9">
        <w:rPr>
          <w:rFonts w:cs="Arial"/>
          <w:b/>
          <w:bCs/>
        </w:rPr>
        <w:t xml:space="preserve"> </w:t>
      </w:r>
      <w:r w:rsidR="005E0531" w:rsidRPr="003112C4">
        <w:rPr>
          <w:rFonts w:cs="Arial"/>
          <w:b/>
          <w:bCs/>
        </w:rPr>
        <w:t>20</w:t>
      </w:r>
      <w:r w:rsidR="00EE0592">
        <w:rPr>
          <w:rFonts w:cs="Arial"/>
          <w:b/>
          <w:bCs/>
        </w:rPr>
        <w:t>2</w:t>
      </w:r>
      <w:r w:rsidR="008C41C6">
        <w:rPr>
          <w:rFonts w:cs="Arial"/>
          <w:b/>
          <w:bCs/>
        </w:rPr>
        <w:t>1</w:t>
      </w:r>
    </w:p>
    <w:p w14:paraId="1519ADE9" w14:textId="21E0FEEC" w:rsidR="003D30F1" w:rsidRDefault="003D30F1" w:rsidP="003D30F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</w:pPr>
    </w:p>
    <w:p w14:paraId="16785139" w14:textId="365D801D" w:rsidR="00E05A74" w:rsidRDefault="00F66775" w:rsidP="00E76B92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 minulém roce vzrostl zájem o zdravé bydlení. </w:t>
      </w:r>
      <w:r w:rsidR="00617426">
        <w:rPr>
          <w:rFonts w:ascii="Arial" w:hAnsi="Arial" w:cs="Arial"/>
          <w:b/>
          <w:sz w:val="28"/>
          <w:szCs w:val="28"/>
        </w:rPr>
        <w:t xml:space="preserve">JRD </w:t>
      </w:r>
      <w:r w:rsidR="00CF05F5">
        <w:rPr>
          <w:rFonts w:ascii="Arial" w:hAnsi="Arial" w:cs="Arial"/>
          <w:b/>
          <w:sz w:val="28"/>
          <w:szCs w:val="28"/>
        </w:rPr>
        <w:t xml:space="preserve">dosáhla </w:t>
      </w:r>
      <w:r w:rsidR="00A45C1D">
        <w:rPr>
          <w:rFonts w:ascii="Arial" w:hAnsi="Arial" w:cs="Arial"/>
          <w:b/>
          <w:sz w:val="28"/>
          <w:szCs w:val="28"/>
        </w:rPr>
        <w:t xml:space="preserve">rekordního </w:t>
      </w:r>
      <w:r w:rsidR="00CF05F5">
        <w:rPr>
          <w:rFonts w:ascii="Arial" w:hAnsi="Arial" w:cs="Arial"/>
          <w:b/>
          <w:sz w:val="28"/>
          <w:szCs w:val="28"/>
        </w:rPr>
        <w:t>obratu 1,</w:t>
      </w:r>
      <w:r w:rsidR="00A45C1D">
        <w:rPr>
          <w:rFonts w:ascii="Arial" w:hAnsi="Arial" w:cs="Arial"/>
          <w:b/>
          <w:sz w:val="28"/>
          <w:szCs w:val="28"/>
        </w:rPr>
        <w:t>61</w:t>
      </w:r>
      <w:r w:rsidR="00CF05F5">
        <w:rPr>
          <w:rFonts w:ascii="Arial" w:hAnsi="Arial" w:cs="Arial"/>
          <w:b/>
          <w:sz w:val="28"/>
          <w:szCs w:val="28"/>
        </w:rPr>
        <w:t xml:space="preserve"> </w:t>
      </w:r>
      <w:r w:rsidR="00617426">
        <w:rPr>
          <w:rFonts w:ascii="Arial" w:hAnsi="Arial" w:cs="Arial"/>
          <w:b/>
          <w:sz w:val="28"/>
          <w:szCs w:val="28"/>
        </w:rPr>
        <w:t>miliardy korun</w:t>
      </w:r>
      <w:r w:rsidR="00A45C1D">
        <w:rPr>
          <w:rFonts w:ascii="Arial" w:hAnsi="Arial" w:cs="Arial"/>
          <w:b/>
          <w:sz w:val="28"/>
          <w:szCs w:val="28"/>
        </w:rPr>
        <w:t>.</w:t>
      </w:r>
    </w:p>
    <w:p w14:paraId="401485D6" w14:textId="77777777" w:rsidR="00CF05F5" w:rsidRPr="00AE0B15" w:rsidRDefault="00CF05F5" w:rsidP="00AE0B15">
      <w:pPr>
        <w:pStyle w:val="Normlnweb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</w:p>
    <w:p w14:paraId="11527972" w14:textId="1323636E" w:rsidR="004C4813" w:rsidRDefault="00E05A74" w:rsidP="00A45C1D">
      <w:pPr>
        <w:pStyle w:val="Normlnweb"/>
        <w:tabs>
          <w:tab w:val="left" w:pos="426"/>
        </w:tabs>
        <w:spacing w:before="0" w:beforeAutospacing="0" w:after="0" w:afterAutospacing="0" w:line="320" w:lineRule="atLeast"/>
        <w:ind w:left="142" w:right="140"/>
        <w:jc w:val="both"/>
        <w:rPr>
          <w:rFonts w:ascii="Arial" w:hAnsi="Arial" w:cs="Arial"/>
          <w:b/>
          <w:sz w:val="22"/>
        </w:rPr>
      </w:pPr>
      <w:bookmarkStart w:id="0" w:name="_Hlk63169890"/>
      <w:r w:rsidRPr="00AE0B15">
        <w:rPr>
          <w:rFonts w:ascii="Arial" w:hAnsi="Arial" w:cs="Arial"/>
          <w:b/>
          <w:sz w:val="22"/>
        </w:rPr>
        <w:t>Spo</w:t>
      </w:r>
      <w:r w:rsidR="003B60F2">
        <w:rPr>
          <w:rFonts w:ascii="Arial" w:hAnsi="Arial" w:cs="Arial"/>
          <w:b/>
          <w:sz w:val="22"/>
        </w:rPr>
        <w:t xml:space="preserve">lečnost JRD, která </w:t>
      </w:r>
      <w:r w:rsidR="00951C85">
        <w:rPr>
          <w:rFonts w:ascii="Arial" w:hAnsi="Arial" w:cs="Arial"/>
          <w:b/>
          <w:sz w:val="22"/>
        </w:rPr>
        <w:t xml:space="preserve">se orientuje na </w:t>
      </w:r>
      <w:r w:rsidR="004F4599">
        <w:rPr>
          <w:rFonts w:ascii="Arial" w:hAnsi="Arial" w:cs="Arial"/>
          <w:b/>
          <w:sz w:val="22"/>
        </w:rPr>
        <w:t>výstavb</w:t>
      </w:r>
      <w:r w:rsidR="00951C85">
        <w:rPr>
          <w:rFonts w:ascii="Arial" w:hAnsi="Arial" w:cs="Arial"/>
          <w:b/>
          <w:sz w:val="22"/>
        </w:rPr>
        <w:t>u</w:t>
      </w:r>
      <w:r w:rsidR="004F4599">
        <w:rPr>
          <w:rFonts w:ascii="Arial" w:hAnsi="Arial" w:cs="Arial"/>
          <w:b/>
          <w:sz w:val="22"/>
        </w:rPr>
        <w:t xml:space="preserve"> projektů se zdravým a environmentálně</w:t>
      </w:r>
      <w:r w:rsidR="003B60F2">
        <w:rPr>
          <w:rFonts w:ascii="Arial" w:hAnsi="Arial" w:cs="Arial"/>
          <w:b/>
          <w:sz w:val="22"/>
        </w:rPr>
        <w:t xml:space="preserve"> </w:t>
      </w:r>
      <w:r w:rsidR="004F4599">
        <w:rPr>
          <w:rFonts w:ascii="Arial" w:hAnsi="Arial" w:cs="Arial"/>
          <w:b/>
          <w:sz w:val="22"/>
        </w:rPr>
        <w:t>šetrným bydlením, dosáhla v </w:t>
      </w:r>
      <w:r w:rsidR="00A45C1D">
        <w:rPr>
          <w:rFonts w:ascii="Arial" w:hAnsi="Arial" w:cs="Arial"/>
          <w:b/>
          <w:sz w:val="22"/>
        </w:rPr>
        <w:t xml:space="preserve">loňském </w:t>
      </w:r>
      <w:r w:rsidR="004F4599">
        <w:rPr>
          <w:rFonts w:ascii="Arial" w:hAnsi="Arial" w:cs="Arial"/>
          <w:b/>
          <w:sz w:val="22"/>
        </w:rPr>
        <w:t>roce rekordního obratu 1,</w:t>
      </w:r>
      <w:r w:rsidR="00A45C1D">
        <w:rPr>
          <w:rFonts w:ascii="Arial" w:hAnsi="Arial" w:cs="Arial"/>
          <w:b/>
          <w:sz w:val="22"/>
        </w:rPr>
        <w:t>61</w:t>
      </w:r>
      <w:r w:rsidR="004F4599">
        <w:rPr>
          <w:rFonts w:ascii="Arial" w:hAnsi="Arial" w:cs="Arial"/>
          <w:b/>
          <w:sz w:val="22"/>
        </w:rPr>
        <w:t xml:space="preserve"> mld. </w:t>
      </w:r>
      <w:r w:rsidR="00A45C1D">
        <w:rPr>
          <w:rFonts w:ascii="Arial" w:hAnsi="Arial" w:cs="Arial"/>
          <w:b/>
          <w:sz w:val="22"/>
        </w:rPr>
        <w:t>Kč. Ekonomické výsledky z minulých let výrazně překonala díky</w:t>
      </w:r>
      <w:r w:rsidR="004F4599">
        <w:rPr>
          <w:rFonts w:ascii="Arial" w:hAnsi="Arial" w:cs="Arial"/>
          <w:b/>
          <w:sz w:val="22"/>
        </w:rPr>
        <w:t xml:space="preserve"> </w:t>
      </w:r>
      <w:r w:rsidR="00951C85">
        <w:rPr>
          <w:rFonts w:ascii="Arial" w:hAnsi="Arial" w:cs="Arial"/>
          <w:b/>
          <w:sz w:val="22"/>
        </w:rPr>
        <w:t>prodeji 1</w:t>
      </w:r>
      <w:r w:rsidR="008E71C2">
        <w:rPr>
          <w:rFonts w:ascii="Arial" w:hAnsi="Arial" w:cs="Arial"/>
          <w:b/>
          <w:sz w:val="22"/>
        </w:rPr>
        <w:t>76</w:t>
      </w:r>
      <w:r w:rsidR="00951C85">
        <w:rPr>
          <w:rFonts w:ascii="Arial" w:hAnsi="Arial" w:cs="Arial"/>
          <w:b/>
          <w:sz w:val="22"/>
        </w:rPr>
        <w:t> bytů, 4 rodinných domů, 4</w:t>
      </w:r>
      <w:r w:rsidR="00A45C1D">
        <w:rPr>
          <w:rFonts w:ascii="Arial" w:hAnsi="Arial" w:cs="Arial"/>
          <w:b/>
          <w:sz w:val="22"/>
        </w:rPr>
        <w:t> </w:t>
      </w:r>
      <w:r w:rsidR="00951C85">
        <w:rPr>
          <w:rFonts w:ascii="Arial" w:hAnsi="Arial" w:cs="Arial"/>
          <w:b/>
          <w:sz w:val="22"/>
        </w:rPr>
        <w:t>komerčních prostor a 21 pozemků tak navýšila své tržby o 35 % oproti roku 2019.</w:t>
      </w:r>
      <w:r w:rsidR="000D6BDE">
        <w:rPr>
          <w:rFonts w:ascii="Arial" w:hAnsi="Arial" w:cs="Arial"/>
          <w:b/>
          <w:sz w:val="22"/>
        </w:rPr>
        <w:t xml:space="preserve"> </w:t>
      </w:r>
      <w:r w:rsidR="00C36428">
        <w:rPr>
          <w:rFonts w:ascii="Arial" w:hAnsi="Arial" w:cs="Arial"/>
          <w:b/>
          <w:sz w:val="22"/>
        </w:rPr>
        <w:t xml:space="preserve">Dále se věnovala rozsáhlým akvizicím stavebních pozemků - např. v Troji a na </w:t>
      </w:r>
      <w:proofErr w:type="gramStart"/>
      <w:r w:rsidR="00C36428">
        <w:rPr>
          <w:rFonts w:ascii="Arial" w:hAnsi="Arial" w:cs="Arial"/>
          <w:b/>
          <w:sz w:val="22"/>
        </w:rPr>
        <w:t>Barrandově - a</w:t>
      </w:r>
      <w:proofErr w:type="gramEnd"/>
      <w:r w:rsidR="00C36428">
        <w:rPr>
          <w:rFonts w:ascii="Arial" w:hAnsi="Arial" w:cs="Arial"/>
          <w:b/>
          <w:sz w:val="22"/>
        </w:rPr>
        <w:t> </w:t>
      </w:r>
      <w:r w:rsidR="004C4813">
        <w:rPr>
          <w:rFonts w:ascii="Arial" w:hAnsi="Arial" w:cs="Arial"/>
          <w:b/>
          <w:sz w:val="22"/>
        </w:rPr>
        <w:t xml:space="preserve">odstartovala kampaň na podporu </w:t>
      </w:r>
      <w:r w:rsidR="009E0DE3">
        <w:rPr>
          <w:rFonts w:ascii="Arial" w:hAnsi="Arial" w:cs="Arial"/>
          <w:b/>
          <w:sz w:val="22"/>
        </w:rPr>
        <w:t xml:space="preserve">zdravého </w:t>
      </w:r>
      <w:r w:rsidR="004C4813">
        <w:rPr>
          <w:rFonts w:ascii="Arial" w:hAnsi="Arial" w:cs="Arial"/>
          <w:b/>
          <w:sz w:val="22"/>
        </w:rPr>
        <w:t>vnitřního prostředí v</w:t>
      </w:r>
      <w:r w:rsidR="00DA21A4">
        <w:rPr>
          <w:rFonts w:ascii="Arial" w:hAnsi="Arial" w:cs="Arial"/>
          <w:b/>
          <w:sz w:val="22"/>
        </w:rPr>
        <w:t> </w:t>
      </w:r>
      <w:r w:rsidR="004C4813">
        <w:rPr>
          <w:rFonts w:ascii="Arial" w:hAnsi="Arial" w:cs="Arial"/>
          <w:b/>
          <w:sz w:val="22"/>
        </w:rPr>
        <w:t>budovách</w:t>
      </w:r>
      <w:r w:rsidR="00DA21A4">
        <w:rPr>
          <w:rFonts w:ascii="Arial" w:hAnsi="Arial" w:cs="Arial"/>
          <w:b/>
          <w:sz w:val="22"/>
        </w:rPr>
        <w:t>, která cílí na šíření osvěty o jednotlivých aspektech zdravého bydlení.</w:t>
      </w:r>
      <w:r w:rsidR="00562169">
        <w:rPr>
          <w:rFonts w:ascii="Arial" w:hAnsi="Arial" w:cs="Arial"/>
          <w:b/>
          <w:sz w:val="22"/>
        </w:rPr>
        <w:t xml:space="preserve"> V následujících dvou letech plánuje developer uvést na trh až 800 nových bytů a pokračovat v rekordních investicích do akvizic pozemků pro budoucí výstavbu. </w:t>
      </w:r>
      <w:r w:rsidR="004C4813">
        <w:rPr>
          <w:rFonts w:ascii="Arial" w:hAnsi="Arial" w:cs="Arial"/>
          <w:b/>
          <w:sz w:val="22"/>
        </w:rPr>
        <w:t xml:space="preserve">Zároveň se </w:t>
      </w:r>
      <w:r w:rsidR="00562169">
        <w:rPr>
          <w:rFonts w:ascii="Arial" w:hAnsi="Arial" w:cs="Arial"/>
          <w:b/>
          <w:sz w:val="22"/>
        </w:rPr>
        <w:t xml:space="preserve">již brzy </w:t>
      </w:r>
      <w:r w:rsidR="004C4813">
        <w:rPr>
          <w:rFonts w:ascii="Arial" w:hAnsi="Arial" w:cs="Arial"/>
          <w:b/>
          <w:sz w:val="22"/>
        </w:rPr>
        <w:t>chystá doplnit své portfolio o první ryze administrativní budovu</w:t>
      </w:r>
      <w:r w:rsidR="009E0DE3">
        <w:rPr>
          <w:rFonts w:ascii="Arial" w:hAnsi="Arial" w:cs="Arial"/>
          <w:b/>
          <w:sz w:val="22"/>
        </w:rPr>
        <w:t xml:space="preserve"> ve standardu JRD</w:t>
      </w:r>
      <w:r w:rsidR="00C02C3E">
        <w:rPr>
          <w:rFonts w:ascii="Arial" w:hAnsi="Arial" w:cs="Arial"/>
          <w:b/>
          <w:sz w:val="22"/>
        </w:rPr>
        <w:t xml:space="preserve"> Viadukt Anděl</w:t>
      </w:r>
      <w:r w:rsidR="004C4813">
        <w:rPr>
          <w:rFonts w:ascii="Arial" w:hAnsi="Arial" w:cs="Arial"/>
          <w:b/>
          <w:sz w:val="22"/>
        </w:rPr>
        <w:t>.</w:t>
      </w:r>
    </w:p>
    <w:p w14:paraId="257BBD5B" w14:textId="77777777" w:rsidR="004C4813" w:rsidRDefault="004C4813" w:rsidP="00F66775">
      <w:pPr>
        <w:pStyle w:val="Normlnweb"/>
        <w:tabs>
          <w:tab w:val="left" w:pos="426"/>
        </w:tabs>
        <w:spacing w:before="0" w:beforeAutospacing="0" w:after="0" w:afterAutospacing="0" w:line="320" w:lineRule="atLeast"/>
        <w:ind w:left="142"/>
        <w:jc w:val="both"/>
        <w:rPr>
          <w:rFonts w:ascii="Arial" w:hAnsi="Arial" w:cs="Arial"/>
          <w:b/>
          <w:sz w:val="22"/>
        </w:rPr>
      </w:pPr>
    </w:p>
    <w:p w14:paraId="5E600629" w14:textId="2FBEF332" w:rsidR="007B0DCE" w:rsidRPr="00F14621" w:rsidRDefault="00A35393" w:rsidP="00F66775">
      <w:pPr>
        <w:tabs>
          <w:tab w:val="left" w:pos="426"/>
        </w:tabs>
        <w:spacing w:line="320" w:lineRule="atLeast"/>
        <w:ind w:left="142" w:right="142"/>
        <w:jc w:val="both"/>
        <w:rPr>
          <w:rFonts w:cs="Arial"/>
          <w:i/>
          <w:sz w:val="22"/>
          <w:szCs w:val="22"/>
        </w:rPr>
      </w:pPr>
      <w:r w:rsidRPr="00A77D36">
        <w:rPr>
          <w:rFonts w:cs="Arial"/>
          <w:iCs/>
          <w:sz w:val="22"/>
          <w:szCs w:val="22"/>
        </w:rPr>
        <w:t>„</w:t>
      </w:r>
      <w:r w:rsidR="00033BC1">
        <w:rPr>
          <w:rFonts w:cs="Arial"/>
          <w:i/>
          <w:sz w:val="22"/>
          <w:szCs w:val="22"/>
        </w:rPr>
        <w:t>M</w:t>
      </w:r>
      <w:r w:rsidR="00FC5C20">
        <w:rPr>
          <w:rFonts w:cs="Arial"/>
          <w:i/>
          <w:sz w:val="22"/>
          <w:szCs w:val="22"/>
        </w:rPr>
        <w:t xml:space="preserve">imořádná </w:t>
      </w:r>
      <w:r w:rsidR="00954262">
        <w:rPr>
          <w:rFonts w:cs="Arial"/>
          <w:i/>
          <w:sz w:val="22"/>
          <w:szCs w:val="22"/>
        </w:rPr>
        <w:t>opatření</w:t>
      </w:r>
      <w:r w:rsidR="00FC5C20">
        <w:rPr>
          <w:rFonts w:cs="Arial"/>
          <w:i/>
          <w:sz w:val="22"/>
          <w:szCs w:val="22"/>
        </w:rPr>
        <w:t xml:space="preserve"> spjatá s nemocí COVID-19 na nás naštěstí neměla žádný podstatný vliv</w:t>
      </w:r>
      <w:r w:rsidR="00977A54" w:rsidRPr="00977A54">
        <w:rPr>
          <w:rFonts w:cs="Arial"/>
          <w:i/>
          <w:sz w:val="22"/>
          <w:szCs w:val="22"/>
        </w:rPr>
        <w:t>.</w:t>
      </w:r>
      <w:r w:rsidR="00954262">
        <w:rPr>
          <w:rFonts w:cs="Arial"/>
          <w:i/>
          <w:sz w:val="22"/>
          <w:szCs w:val="22"/>
        </w:rPr>
        <w:t xml:space="preserve"> </w:t>
      </w:r>
      <w:r w:rsidR="007B0DCE">
        <w:rPr>
          <w:rFonts w:cs="Arial"/>
          <w:i/>
          <w:sz w:val="22"/>
          <w:szCs w:val="22"/>
        </w:rPr>
        <w:t xml:space="preserve">Na řešení složitých situací nás </w:t>
      </w:r>
      <w:r w:rsidR="00954262">
        <w:rPr>
          <w:rFonts w:cs="Arial"/>
          <w:i/>
          <w:sz w:val="22"/>
          <w:szCs w:val="22"/>
        </w:rPr>
        <w:t xml:space="preserve">totiž </w:t>
      </w:r>
      <w:r w:rsidR="007B0DCE">
        <w:rPr>
          <w:rFonts w:cs="Arial"/>
          <w:i/>
          <w:sz w:val="22"/>
          <w:szCs w:val="22"/>
        </w:rPr>
        <w:t xml:space="preserve">připravily </w:t>
      </w:r>
      <w:r w:rsidR="009B6F1F">
        <w:rPr>
          <w:rFonts w:cs="Arial"/>
          <w:i/>
          <w:sz w:val="22"/>
          <w:szCs w:val="22"/>
        </w:rPr>
        <w:t>již</w:t>
      </w:r>
      <w:r w:rsidR="00BC27FC">
        <w:rPr>
          <w:rFonts w:cs="Arial"/>
          <w:i/>
          <w:sz w:val="22"/>
          <w:szCs w:val="22"/>
        </w:rPr>
        <w:t xml:space="preserve"> </w:t>
      </w:r>
      <w:r w:rsidR="007B0DCE">
        <w:rPr>
          <w:rFonts w:cs="Arial"/>
          <w:i/>
          <w:sz w:val="22"/>
          <w:szCs w:val="22"/>
        </w:rPr>
        <w:t xml:space="preserve">bohaté zkušenosti z pražského realitního trhu, který </w:t>
      </w:r>
      <w:r w:rsidR="00954262">
        <w:rPr>
          <w:rFonts w:cs="Arial"/>
          <w:i/>
          <w:sz w:val="22"/>
          <w:szCs w:val="22"/>
        </w:rPr>
        <w:t>je dlouhodobě paralyzovaný</w:t>
      </w:r>
      <w:r w:rsidR="007B0DCE">
        <w:rPr>
          <w:rFonts w:cs="Arial"/>
          <w:i/>
          <w:sz w:val="22"/>
          <w:szCs w:val="22"/>
        </w:rPr>
        <w:t xml:space="preserve"> zdlouhavý</w:t>
      </w:r>
      <w:r w:rsidR="00954262">
        <w:rPr>
          <w:rFonts w:cs="Arial"/>
          <w:i/>
          <w:sz w:val="22"/>
          <w:szCs w:val="22"/>
        </w:rPr>
        <w:t>m</w:t>
      </w:r>
      <w:r w:rsidR="007B0DCE">
        <w:rPr>
          <w:rFonts w:cs="Arial"/>
          <w:i/>
          <w:sz w:val="22"/>
          <w:szCs w:val="22"/>
        </w:rPr>
        <w:t xml:space="preserve"> povolovací</w:t>
      </w:r>
      <w:r w:rsidR="00954262">
        <w:rPr>
          <w:rFonts w:cs="Arial"/>
          <w:i/>
          <w:sz w:val="22"/>
          <w:szCs w:val="22"/>
        </w:rPr>
        <w:t>m</w:t>
      </w:r>
      <w:r w:rsidR="007B0DCE">
        <w:rPr>
          <w:rFonts w:cs="Arial"/>
          <w:i/>
          <w:sz w:val="22"/>
          <w:szCs w:val="22"/>
        </w:rPr>
        <w:t xml:space="preserve"> proces</w:t>
      </w:r>
      <w:r w:rsidR="00954262">
        <w:rPr>
          <w:rFonts w:cs="Arial"/>
          <w:i/>
          <w:sz w:val="22"/>
          <w:szCs w:val="22"/>
        </w:rPr>
        <w:t>em</w:t>
      </w:r>
      <w:r w:rsidR="007B0DCE">
        <w:rPr>
          <w:rFonts w:cs="Arial"/>
          <w:i/>
          <w:sz w:val="22"/>
          <w:szCs w:val="22"/>
        </w:rPr>
        <w:t xml:space="preserve"> </w:t>
      </w:r>
      <w:r w:rsidR="00954262">
        <w:rPr>
          <w:rFonts w:cs="Arial"/>
          <w:i/>
          <w:sz w:val="22"/>
          <w:szCs w:val="22"/>
        </w:rPr>
        <w:t>a </w:t>
      </w:r>
      <w:r w:rsidR="007B0DCE">
        <w:rPr>
          <w:rFonts w:cs="Arial"/>
          <w:i/>
          <w:sz w:val="22"/>
          <w:szCs w:val="22"/>
        </w:rPr>
        <w:t>nedostatk</w:t>
      </w:r>
      <w:r w:rsidR="00954262">
        <w:rPr>
          <w:rFonts w:cs="Arial"/>
          <w:i/>
          <w:sz w:val="22"/>
          <w:szCs w:val="22"/>
        </w:rPr>
        <w:t>em</w:t>
      </w:r>
      <w:r w:rsidR="007B0DCE">
        <w:rPr>
          <w:rFonts w:cs="Arial"/>
          <w:i/>
          <w:sz w:val="22"/>
          <w:szCs w:val="22"/>
        </w:rPr>
        <w:t xml:space="preserve"> zaměstnanců stavebních firem.</w:t>
      </w:r>
      <w:r w:rsidR="00871114">
        <w:rPr>
          <w:rFonts w:cs="Arial"/>
          <w:i/>
          <w:sz w:val="22"/>
          <w:szCs w:val="22"/>
        </w:rPr>
        <w:t xml:space="preserve"> Nemuseli jsme proto slevit </w:t>
      </w:r>
      <w:r w:rsidR="00B93243">
        <w:rPr>
          <w:rFonts w:cs="Arial"/>
          <w:i/>
          <w:sz w:val="22"/>
          <w:szCs w:val="22"/>
        </w:rPr>
        <w:t xml:space="preserve">nic </w:t>
      </w:r>
      <w:r w:rsidR="00871114">
        <w:rPr>
          <w:rFonts w:cs="Arial"/>
          <w:i/>
          <w:sz w:val="22"/>
          <w:szCs w:val="22"/>
        </w:rPr>
        <w:t xml:space="preserve">ze svých priorit, </w:t>
      </w:r>
      <w:r w:rsidR="00562169">
        <w:rPr>
          <w:rFonts w:cs="Arial"/>
          <w:i/>
          <w:sz w:val="22"/>
          <w:szCs w:val="22"/>
        </w:rPr>
        <w:t>jimiž</w:t>
      </w:r>
      <w:r w:rsidR="00871114">
        <w:rPr>
          <w:rFonts w:cs="Arial"/>
          <w:i/>
          <w:sz w:val="22"/>
          <w:szCs w:val="22"/>
        </w:rPr>
        <w:t xml:space="preserve"> jsou příprava</w:t>
      </w:r>
      <w:r w:rsidR="00EA7FF2">
        <w:rPr>
          <w:rFonts w:cs="Arial"/>
          <w:i/>
          <w:sz w:val="22"/>
          <w:szCs w:val="22"/>
        </w:rPr>
        <w:t xml:space="preserve"> šetrných</w:t>
      </w:r>
      <w:r w:rsidR="00871114">
        <w:rPr>
          <w:rFonts w:cs="Arial"/>
          <w:i/>
          <w:sz w:val="22"/>
          <w:szCs w:val="22"/>
        </w:rPr>
        <w:t xml:space="preserve"> rezidenčních projektů s</w:t>
      </w:r>
      <w:r w:rsidR="00540AB3">
        <w:rPr>
          <w:rFonts w:cs="Arial"/>
          <w:i/>
          <w:sz w:val="22"/>
          <w:szCs w:val="22"/>
        </w:rPr>
        <w:t xml:space="preserve"> kvalitním </w:t>
      </w:r>
      <w:r w:rsidR="00871114">
        <w:rPr>
          <w:rFonts w:cs="Arial"/>
          <w:i/>
          <w:sz w:val="22"/>
          <w:szCs w:val="22"/>
        </w:rPr>
        <w:t>vnitřním prostředím, nákup stavebních pozemků a</w:t>
      </w:r>
      <w:r w:rsidR="00EA7FF2">
        <w:rPr>
          <w:rFonts w:cs="Arial"/>
          <w:i/>
          <w:sz w:val="22"/>
          <w:szCs w:val="22"/>
        </w:rPr>
        <w:t> </w:t>
      </w:r>
      <w:r w:rsidR="00871114">
        <w:rPr>
          <w:rFonts w:cs="Arial"/>
          <w:i/>
          <w:sz w:val="22"/>
          <w:szCs w:val="22"/>
        </w:rPr>
        <w:t>intenzivní spolupráce s osvědčenými i novými dodavateli</w:t>
      </w:r>
      <w:r w:rsidR="001128B1">
        <w:rPr>
          <w:rFonts w:cs="Arial"/>
          <w:i/>
          <w:sz w:val="22"/>
          <w:szCs w:val="22"/>
        </w:rPr>
        <w:t>, partnery</w:t>
      </w:r>
      <w:r w:rsidR="00871114">
        <w:rPr>
          <w:rFonts w:cs="Arial"/>
          <w:i/>
          <w:sz w:val="22"/>
          <w:szCs w:val="22"/>
        </w:rPr>
        <w:t xml:space="preserve"> a investory. </w:t>
      </w:r>
      <w:r w:rsidR="00F14621">
        <w:rPr>
          <w:rFonts w:cs="Arial"/>
          <w:i/>
          <w:sz w:val="22"/>
          <w:szCs w:val="22"/>
        </w:rPr>
        <w:t>Navíc jsme zahájili repozici značky a věnovali se šíření povědomí o zdravém bydlení, které je obzvláště v dnešní době</w:t>
      </w:r>
      <w:r w:rsidR="00C20C70">
        <w:rPr>
          <w:rFonts w:cs="Arial"/>
          <w:i/>
          <w:sz w:val="22"/>
          <w:szCs w:val="22"/>
        </w:rPr>
        <w:t xml:space="preserve"> – tedy </w:t>
      </w:r>
      <w:r w:rsidR="00562169">
        <w:rPr>
          <w:rFonts w:cs="Arial"/>
          <w:i/>
          <w:sz w:val="22"/>
          <w:szCs w:val="22"/>
        </w:rPr>
        <w:t>v časech</w:t>
      </w:r>
      <w:r w:rsidR="00C20C70">
        <w:rPr>
          <w:rFonts w:cs="Arial"/>
          <w:i/>
          <w:sz w:val="22"/>
          <w:szCs w:val="22"/>
        </w:rPr>
        <w:t xml:space="preserve"> širšího využití tzv. home office –</w:t>
      </w:r>
      <w:r w:rsidR="00F14621">
        <w:rPr>
          <w:rFonts w:cs="Arial"/>
          <w:i/>
          <w:sz w:val="22"/>
          <w:szCs w:val="22"/>
        </w:rPr>
        <w:t xml:space="preserve"> opravdu nedocenitelné. </w:t>
      </w:r>
      <w:r w:rsidR="001128B1">
        <w:rPr>
          <w:rFonts w:cs="Arial"/>
          <w:i/>
          <w:sz w:val="22"/>
          <w:szCs w:val="22"/>
        </w:rPr>
        <w:t>Výsledke</w:t>
      </w:r>
      <w:r w:rsidR="00EA7FF2">
        <w:rPr>
          <w:rFonts w:cs="Arial"/>
          <w:i/>
          <w:sz w:val="22"/>
          <w:szCs w:val="22"/>
        </w:rPr>
        <w:t>m</w:t>
      </w:r>
      <w:r w:rsidR="001128B1">
        <w:rPr>
          <w:rFonts w:cs="Arial"/>
          <w:i/>
          <w:sz w:val="22"/>
          <w:szCs w:val="22"/>
        </w:rPr>
        <w:t xml:space="preserve"> byl</w:t>
      </w:r>
      <w:r w:rsidR="00033BC1">
        <w:rPr>
          <w:rFonts w:cs="Arial"/>
          <w:i/>
          <w:sz w:val="22"/>
          <w:szCs w:val="22"/>
        </w:rPr>
        <w:t xml:space="preserve"> </w:t>
      </w:r>
      <w:r w:rsidR="00EA7FF2">
        <w:rPr>
          <w:rFonts w:cs="Arial"/>
          <w:i/>
          <w:sz w:val="22"/>
          <w:szCs w:val="22"/>
        </w:rPr>
        <w:t xml:space="preserve">úspěšně završený rok 2020, spojený se zvýšeným zájmem o všechny typy bytů v naší nabídce. </w:t>
      </w:r>
      <w:r w:rsidR="00B93243">
        <w:rPr>
          <w:rFonts w:cs="Arial"/>
          <w:i/>
          <w:sz w:val="22"/>
          <w:szCs w:val="22"/>
        </w:rPr>
        <w:t>Letos bychom rádi prodali nejméně</w:t>
      </w:r>
      <w:r w:rsidR="00A11362">
        <w:rPr>
          <w:rFonts w:cs="Arial"/>
          <w:i/>
          <w:sz w:val="22"/>
          <w:szCs w:val="22"/>
        </w:rPr>
        <w:t xml:space="preserve"> 1</w:t>
      </w:r>
      <w:r w:rsidR="00D00BCD">
        <w:rPr>
          <w:rFonts w:cs="Arial"/>
          <w:i/>
          <w:sz w:val="22"/>
          <w:szCs w:val="22"/>
        </w:rPr>
        <w:t>5</w:t>
      </w:r>
      <w:r w:rsidR="00A11362">
        <w:rPr>
          <w:rFonts w:cs="Arial"/>
          <w:i/>
          <w:sz w:val="22"/>
          <w:szCs w:val="22"/>
        </w:rPr>
        <w:t>0</w:t>
      </w:r>
      <w:r w:rsidR="00540AB3">
        <w:rPr>
          <w:rFonts w:cs="Arial"/>
          <w:i/>
          <w:sz w:val="22"/>
          <w:szCs w:val="22"/>
        </w:rPr>
        <w:t> </w:t>
      </w:r>
      <w:r w:rsidR="00562169">
        <w:rPr>
          <w:rFonts w:cs="Arial"/>
          <w:i/>
          <w:sz w:val="22"/>
          <w:szCs w:val="22"/>
        </w:rPr>
        <w:t>jednotek</w:t>
      </w:r>
      <w:r w:rsidR="00A11362">
        <w:rPr>
          <w:rFonts w:cs="Arial"/>
          <w:i/>
          <w:sz w:val="22"/>
          <w:szCs w:val="22"/>
        </w:rPr>
        <w:t xml:space="preserve"> a</w:t>
      </w:r>
      <w:r w:rsidR="00B93243">
        <w:rPr>
          <w:rFonts w:cs="Arial"/>
          <w:i/>
          <w:sz w:val="22"/>
          <w:szCs w:val="22"/>
        </w:rPr>
        <w:t> </w:t>
      </w:r>
      <w:r w:rsidR="00A11362">
        <w:rPr>
          <w:rFonts w:cs="Arial"/>
          <w:i/>
          <w:sz w:val="22"/>
          <w:szCs w:val="22"/>
        </w:rPr>
        <w:t>investova</w:t>
      </w:r>
      <w:r w:rsidR="00B93243">
        <w:rPr>
          <w:rFonts w:cs="Arial"/>
          <w:i/>
          <w:sz w:val="22"/>
          <w:szCs w:val="22"/>
        </w:rPr>
        <w:t>li</w:t>
      </w:r>
      <w:r w:rsidR="00A11362">
        <w:rPr>
          <w:rFonts w:cs="Arial"/>
          <w:i/>
          <w:sz w:val="22"/>
          <w:szCs w:val="22"/>
        </w:rPr>
        <w:t xml:space="preserve"> 600 mil. Kč do akvizice stavebních pozemků. Postupně</w:t>
      </w:r>
      <w:r w:rsidR="001128B1">
        <w:rPr>
          <w:rFonts w:cs="Arial"/>
          <w:i/>
          <w:sz w:val="22"/>
          <w:szCs w:val="22"/>
        </w:rPr>
        <w:t xml:space="preserve"> tak plánujeme</w:t>
      </w:r>
      <w:r w:rsidR="00A11362">
        <w:rPr>
          <w:rFonts w:cs="Arial"/>
          <w:i/>
          <w:sz w:val="22"/>
          <w:szCs w:val="22"/>
        </w:rPr>
        <w:t xml:space="preserve"> dosáhnout prodej</w:t>
      </w:r>
      <w:r w:rsidR="00B93243">
        <w:rPr>
          <w:rFonts w:cs="Arial"/>
          <w:i/>
          <w:sz w:val="22"/>
          <w:szCs w:val="22"/>
        </w:rPr>
        <w:t>e</w:t>
      </w:r>
      <w:r w:rsidR="00A11362">
        <w:rPr>
          <w:rFonts w:cs="Arial"/>
          <w:i/>
          <w:sz w:val="22"/>
          <w:szCs w:val="22"/>
        </w:rPr>
        <w:t xml:space="preserve"> bytů v celkové hodnotě až 3</w:t>
      </w:r>
      <w:r w:rsidR="00473BA5">
        <w:rPr>
          <w:rFonts w:cs="Arial"/>
          <w:i/>
          <w:sz w:val="22"/>
          <w:szCs w:val="22"/>
        </w:rPr>
        <w:t> </w:t>
      </w:r>
      <w:r w:rsidR="00A11362">
        <w:rPr>
          <w:rFonts w:cs="Arial"/>
          <w:i/>
          <w:sz w:val="22"/>
          <w:szCs w:val="22"/>
        </w:rPr>
        <w:t>mld. Kč ročně</w:t>
      </w:r>
      <w:r w:rsidR="00C02C3E">
        <w:rPr>
          <w:rFonts w:cs="Arial"/>
          <w:i/>
          <w:sz w:val="22"/>
          <w:szCs w:val="22"/>
        </w:rPr>
        <w:t xml:space="preserve"> a zařadit se mezi 3 největší pražské developery</w:t>
      </w:r>
      <w:r w:rsidR="00F14621">
        <w:rPr>
          <w:rFonts w:cs="Arial"/>
          <w:i/>
          <w:sz w:val="22"/>
          <w:szCs w:val="22"/>
        </w:rPr>
        <w:t>,</w:t>
      </w:r>
      <w:r w:rsidR="00F14621" w:rsidRPr="00485A13">
        <w:rPr>
          <w:rFonts w:eastAsia="Arial" w:cs="Arial"/>
          <w:i/>
          <w:iCs/>
          <w:sz w:val="22"/>
          <w:szCs w:val="22"/>
        </w:rPr>
        <w:t>“</w:t>
      </w:r>
      <w:r w:rsidR="00F14621">
        <w:rPr>
          <w:rFonts w:eastAsia="Arial" w:cs="Arial"/>
          <w:i/>
          <w:iCs/>
          <w:sz w:val="22"/>
          <w:szCs w:val="22"/>
        </w:rPr>
        <w:t xml:space="preserve"> </w:t>
      </w:r>
      <w:r w:rsidR="00F14621" w:rsidRPr="00F14621">
        <w:rPr>
          <w:rFonts w:eastAsia="Arial" w:cs="Arial"/>
          <w:sz w:val="22"/>
          <w:szCs w:val="22"/>
        </w:rPr>
        <w:t xml:space="preserve">konstatuje Pavel Krumpár, obchodní ředitel </w:t>
      </w:r>
      <w:hyperlink r:id="rId9" w:history="1">
        <w:r w:rsidR="00F14621" w:rsidRPr="00F14621">
          <w:rPr>
            <w:rStyle w:val="Hypertextovodkaz"/>
            <w:rFonts w:eastAsia="Arial" w:cs="Arial"/>
            <w:sz w:val="22"/>
            <w:szCs w:val="22"/>
          </w:rPr>
          <w:t>JRD</w:t>
        </w:r>
      </w:hyperlink>
      <w:r w:rsidR="00F14621" w:rsidRPr="00F14621">
        <w:rPr>
          <w:rFonts w:eastAsia="Arial" w:cs="Arial"/>
          <w:sz w:val="22"/>
          <w:szCs w:val="22"/>
        </w:rPr>
        <w:t>.</w:t>
      </w:r>
      <w:r w:rsidR="007B0DCE" w:rsidRPr="00F14621">
        <w:rPr>
          <w:rFonts w:cs="Arial"/>
          <w:sz w:val="22"/>
          <w:szCs w:val="22"/>
        </w:rPr>
        <w:t xml:space="preserve"> </w:t>
      </w:r>
    </w:p>
    <w:p w14:paraId="2CCC1144" w14:textId="2BBF3260" w:rsidR="008F4A69" w:rsidRDefault="008F4A69" w:rsidP="00F66775">
      <w:pPr>
        <w:tabs>
          <w:tab w:val="left" w:pos="426"/>
        </w:tabs>
        <w:spacing w:line="320" w:lineRule="atLeast"/>
        <w:ind w:left="142" w:right="142"/>
        <w:jc w:val="both"/>
        <w:rPr>
          <w:rFonts w:cs="Arial"/>
          <w:iCs/>
          <w:sz w:val="22"/>
          <w:szCs w:val="22"/>
        </w:rPr>
      </w:pPr>
    </w:p>
    <w:p w14:paraId="000B7EC6" w14:textId="624A934D" w:rsidR="002B1FC0" w:rsidRPr="00FB5AB0" w:rsidRDefault="004F02CF" w:rsidP="00F66775">
      <w:pPr>
        <w:pStyle w:val="Normlnweb"/>
        <w:tabs>
          <w:tab w:val="left" w:pos="426"/>
        </w:tabs>
        <w:spacing w:before="0" w:beforeAutospacing="0" w:after="0" w:afterAutospacing="0" w:line="320" w:lineRule="atLeast"/>
        <w:ind w:left="142" w:right="140"/>
        <w:jc w:val="both"/>
        <w:rPr>
          <w:rFonts w:ascii="Arial" w:hAnsi="Arial" w:cs="Arial"/>
          <w:i/>
          <w:sz w:val="22"/>
          <w:szCs w:val="22"/>
        </w:rPr>
      </w:pPr>
      <w:r w:rsidRPr="00687FF6">
        <w:rPr>
          <w:rFonts w:ascii="Arial" w:hAnsi="Arial" w:cs="Arial"/>
          <w:bCs/>
          <w:sz w:val="22"/>
          <w:szCs w:val="22"/>
        </w:rPr>
        <w:t xml:space="preserve">Portfolio společnosti JRD aktuálně tvoří </w:t>
      </w:r>
      <w:r w:rsidR="00F21980" w:rsidRPr="00687FF6">
        <w:rPr>
          <w:rFonts w:ascii="Arial" w:hAnsi="Arial" w:cs="Arial"/>
          <w:bCs/>
          <w:sz w:val="22"/>
          <w:szCs w:val="22"/>
        </w:rPr>
        <w:t>7 pražských environmentálně šetrných</w:t>
      </w:r>
      <w:r w:rsidRPr="00687FF6">
        <w:rPr>
          <w:rFonts w:ascii="Arial" w:hAnsi="Arial" w:cs="Arial"/>
          <w:bCs/>
          <w:sz w:val="22"/>
          <w:szCs w:val="22"/>
        </w:rPr>
        <w:t xml:space="preserve"> projektů s celkem </w:t>
      </w:r>
      <w:r w:rsidR="00473BA5" w:rsidRPr="000E1784">
        <w:rPr>
          <w:rFonts w:ascii="Arial" w:hAnsi="Arial" w:cs="Arial"/>
          <w:bCs/>
          <w:sz w:val="22"/>
          <w:szCs w:val="22"/>
        </w:rPr>
        <w:t>631</w:t>
      </w:r>
      <w:r w:rsidRPr="00687FF6">
        <w:rPr>
          <w:rFonts w:ascii="Arial" w:hAnsi="Arial" w:cs="Arial"/>
          <w:bCs/>
          <w:sz w:val="22"/>
          <w:szCs w:val="22"/>
        </w:rPr>
        <w:t xml:space="preserve"> </w:t>
      </w:r>
      <w:r w:rsidRPr="000E1784">
        <w:rPr>
          <w:rFonts w:ascii="Arial" w:hAnsi="Arial" w:cs="Arial"/>
          <w:bCs/>
          <w:sz w:val="22"/>
          <w:szCs w:val="22"/>
        </w:rPr>
        <w:t>byty,</w:t>
      </w:r>
      <w:r w:rsidR="00B93243" w:rsidRPr="000E1784">
        <w:rPr>
          <w:rFonts w:ascii="Arial" w:hAnsi="Arial" w:cs="Arial"/>
          <w:bCs/>
          <w:sz w:val="22"/>
          <w:szCs w:val="22"/>
        </w:rPr>
        <w:t xml:space="preserve"> 7</w:t>
      </w:r>
      <w:r w:rsidR="00473BA5" w:rsidRPr="000E1784">
        <w:rPr>
          <w:rFonts w:ascii="Arial" w:hAnsi="Arial" w:cs="Arial"/>
          <w:bCs/>
          <w:sz w:val="22"/>
          <w:szCs w:val="22"/>
        </w:rPr>
        <w:t> </w:t>
      </w:r>
      <w:r w:rsidR="00B93243" w:rsidRPr="000E1784">
        <w:rPr>
          <w:rFonts w:ascii="Arial" w:hAnsi="Arial" w:cs="Arial"/>
          <w:bCs/>
          <w:sz w:val="22"/>
          <w:szCs w:val="22"/>
        </w:rPr>
        <w:t>rodinnými dom</w:t>
      </w:r>
      <w:r w:rsidR="00F21980" w:rsidRPr="000E1784">
        <w:rPr>
          <w:rFonts w:ascii="Arial" w:hAnsi="Arial" w:cs="Arial"/>
          <w:bCs/>
          <w:sz w:val="22"/>
          <w:szCs w:val="22"/>
        </w:rPr>
        <w:t>y</w:t>
      </w:r>
      <w:r w:rsidRPr="000E1784">
        <w:rPr>
          <w:rFonts w:ascii="Arial" w:hAnsi="Arial" w:cs="Arial"/>
          <w:bCs/>
          <w:sz w:val="22"/>
          <w:szCs w:val="22"/>
        </w:rPr>
        <w:t xml:space="preserve"> a přibližně </w:t>
      </w:r>
      <w:r w:rsidR="00D00BCD">
        <w:rPr>
          <w:rFonts w:ascii="Arial" w:hAnsi="Arial" w:cs="Arial"/>
          <w:bCs/>
          <w:sz w:val="22"/>
          <w:szCs w:val="22"/>
        </w:rPr>
        <w:t>20</w:t>
      </w:r>
      <w:r w:rsidR="00D00BCD" w:rsidRPr="000E1784">
        <w:rPr>
          <w:rFonts w:ascii="Arial" w:hAnsi="Arial" w:cs="Arial"/>
          <w:bCs/>
          <w:sz w:val="22"/>
          <w:szCs w:val="22"/>
        </w:rPr>
        <w:t xml:space="preserve"> </w:t>
      </w:r>
      <w:r w:rsidRPr="000E1784">
        <w:rPr>
          <w:rFonts w:ascii="Arial" w:hAnsi="Arial" w:cs="Arial"/>
          <w:bCs/>
          <w:sz w:val="22"/>
          <w:szCs w:val="22"/>
        </w:rPr>
        <w:t>komerční</w:t>
      </w:r>
      <w:r w:rsidR="00473BA5" w:rsidRPr="000E1784">
        <w:rPr>
          <w:rFonts w:ascii="Arial" w:hAnsi="Arial" w:cs="Arial"/>
          <w:bCs/>
          <w:sz w:val="22"/>
          <w:szCs w:val="22"/>
        </w:rPr>
        <w:t>mi prostory.</w:t>
      </w:r>
      <w:r w:rsidR="00C12ADA" w:rsidRPr="000E1784">
        <w:rPr>
          <w:rFonts w:ascii="Arial" w:hAnsi="Arial" w:cs="Arial"/>
          <w:bCs/>
          <w:sz w:val="22"/>
          <w:szCs w:val="22"/>
        </w:rPr>
        <w:t xml:space="preserve"> Ty doplňuje</w:t>
      </w:r>
      <w:r w:rsidR="00F21980" w:rsidRPr="000E1784">
        <w:rPr>
          <w:rFonts w:ascii="Arial" w:hAnsi="Arial" w:cs="Arial"/>
          <w:bCs/>
          <w:sz w:val="22"/>
          <w:szCs w:val="22"/>
        </w:rPr>
        <w:t xml:space="preserve"> mimopražský </w:t>
      </w:r>
      <w:r w:rsidR="000E1784">
        <w:rPr>
          <w:rFonts w:ascii="Arial" w:hAnsi="Arial" w:cs="Arial"/>
          <w:bCs/>
          <w:sz w:val="22"/>
          <w:szCs w:val="22"/>
        </w:rPr>
        <w:t xml:space="preserve">rezidenční areál </w:t>
      </w:r>
      <w:hyperlink r:id="rId10" w:history="1">
        <w:r w:rsidR="00F21980" w:rsidRPr="00687FF6">
          <w:rPr>
            <w:rStyle w:val="Hypertextovodkaz"/>
            <w:rFonts w:ascii="Arial" w:hAnsi="Arial" w:cs="Arial"/>
            <w:bCs/>
            <w:sz w:val="22"/>
            <w:szCs w:val="22"/>
          </w:rPr>
          <w:t>Touškovský háj</w:t>
        </w:r>
      </w:hyperlink>
      <w:r w:rsidR="00F21980" w:rsidRPr="00687FF6">
        <w:rPr>
          <w:rFonts w:ascii="Arial" w:hAnsi="Arial" w:cs="Arial"/>
          <w:bCs/>
          <w:sz w:val="22"/>
          <w:szCs w:val="22"/>
        </w:rPr>
        <w:t xml:space="preserve"> s 94 stavebními pozemky a</w:t>
      </w:r>
      <w:r w:rsidR="00C12ADA" w:rsidRPr="00687FF6">
        <w:rPr>
          <w:rFonts w:ascii="Arial" w:hAnsi="Arial" w:cs="Arial"/>
          <w:bCs/>
          <w:sz w:val="22"/>
          <w:szCs w:val="22"/>
        </w:rPr>
        <w:t xml:space="preserve"> </w:t>
      </w:r>
      <w:hyperlink r:id="rId11" w:history="1">
        <w:r w:rsidR="00C12ADA" w:rsidRPr="00687FF6">
          <w:rPr>
            <w:rStyle w:val="Hypertextovodkaz"/>
            <w:rFonts w:ascii="Arial" w:hAnsi="Arial" w:cs="Arial"/>
            <w:bCs/>
            <w:sz w:val="22"/>
            <w:szCs w:val="22"/>
          </w:rPr>
          <w:t>Rezidence Silver Port</w:t>
        </w:r>
      </w:hyperlink>
      <w:r w:rsidR="00C12ADA" w:rsidRPr="00687FF6">
        <w:rPr>
          <w:rFonts w:ascii="Arial" w:hAnsi="Arial" w:cs="Arial"/>
          <w:bCs/>
          <w:sz w:val="22"/>
          <w:szCs w:val="22"/>
        </w:rPr>
        <w:t xml:space="preserve"> se 70 byty, které developer prodává pro investora Rezidence Na Palouku.</w:t>
      </w:r>
      <w:r w:rsidR="006534EB" w:rsidRPr="00687FF6">
        <w:rPr>
          <w:rFonts w:ascii="Arial" w:hAnsi="Arial" w:cs="Arial"/>
          <w:bCs/>
          <w:sz w:val="22"/>
          <w:szCs w:val="22"/>
        </w:rPr>
        <w:t xml:space="preserve"> </w:t>
      </w:r>
      <w:r w:rsidR="002B6E3E" w:rsidRPr="00687FF6">
        <w:rPr>
          <w:rFonts w:ascii="Arial" w:hAnsi="Arial" w:cs="Arial"/>
          <w:bCs/>
          <w:sz w:val="22"/>
          <w:szCs w:val="22"/>
        </w:rPr>
        <w:t xml:space="preserve">Z daných projektů </w:t>
      </w:r>
      <w:r w:rsidR="00C903AD">
        <w:rPr>
          <w:rFonts w:ascii="Arial" w:hAnsi="Arial" w:cs="Arial"/>
          <w:bCs/>
          <w:sz w:val="22"/>
          <w:szCs w:val="22"/>
        </w:rPr>
        <w:t>se</w:t>
      </w:r>
      <w:r w:rsidR="002B6E3E" w:rsidRPr="00687FF6">
        <w:rPr>
          <w:rFonts w:ascii="Arial" w:hAnsi="Arial" w:cs="Arial"/>
          <w:bCs/>
          <w:sz w:val="22"/>
          <w:szCs w:val="22"/>
        </w:rPr>
        <w:t xml:space="preserve"> aktuálně </w:t>
      </w:r>
      <w:r w:rsidR="00C903AD">
        <w:rPr>
          <w:rFonts w:ascii="Arial" w:hAnsi="Arial" w:cs="Arial"/>
          <w:bCs/>
          <w:sz w:val="22"/>
          <w:szCs w:val="22"/>
        </w:rPr>
        <w:t>staví</w:t>
      </w:r>
      <w:r w:rsidR="006534EB" w:rsidRPr="00687FF6"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 w:rsidR="002B6E3E" w:rsidRPr="00687FF6">
          <w:rPr>
            <w:rStyle w:val="Hypertextovodkaz"/>
            <w:rFonts w:ascii="Arial" w:hAnsi="Arial" w:cs="Arial"/>
            <w:bCs/>
            <w:sz w:val="22"/>
            <w:szCs w:val="22"/>
          </w:rPr>
          <w:t>Kratochvíle Stochovská</w:t>
        </w:r>
      </w:hyperlink>
      <w:r w:rsidR="002B6E3E" w:rsidRPr="00687FF6">
        <w:rPr>
          <w:rFonts w:ascii="Arial" w:hAnsi="Arial" w:cs="Arial"/>
          <w:bCs/>
          <w:sz w:val="22"/>
          <w:szCs w:val="22"/>
        </w:rPr>
        <w:t xml:space="preserve">, </w:t>
      </w:r>
      <w:hyperlink r:id="rId13" w:history="1">
        <w:r w:rsidR="002B6E3E" w:rsidRPr="00687FF6">
          <w:rPr>
            <w:rStyle w:val="Hypertextovodkaz"/>
            <w:rFonts w:ascii="Arial" w:hAnsi="Arial" w:cs="Arial"/>
            <w:bCs/>
            <w:sz w:val="22"/>
            <w:szCs w:val="22"/>
          </w:rPr>
          <w:t>Na hvězdárně Třebešín</w:t>
        </w:r>
      </w:hyperlink>
      <w:r w:rsidR="002B6E3E" w:rsidRPr="00687FF6">
        <w:rPr>
          <w:rFonts w:ascii="Arial" w:hAnsi="Arial" w:cs="Arial"/>
          <w:bCs/>
          <w:sz w:val="22"/>
          <w:szCs w:val="22"/>
        </w:rPr>
        <w:t xml:space="preserve">, </w:t>
      </w:r>
      <w:hyperlink r:id="rId14" w:history="1">
        <w:r w:rsidR="002B6E3E" w:rsidRPr="00687FF6">
          <w:rPr>
            <w:rStyle w:val="Hypertextovodkaz"/>
            <w:rFonts w:ascii="Arial" w:hAnsi="Arial" w:cs="Arial"/>
            <w:bCs/>
            <w:sz w:val="22"/>
            <w:szCs w:val="22"/>
          </w:rPr>
          <w:t>Green Port Strašnice</w:t>
        </w:r>
      </w:hyperlink>
      <w:r w:rsidR="002B6E3E" w:rsidRPr="00687FF6">
        <w:rPr>
          <w:rFonts w:ascii="Arial" w:hAnsi="Arial" w:cs="Arial"/>
          <w:bCs/>
          <w:sz w:val="22"/>
          <w:szCs w:val="22"/>
        </w:rPr>
        <w:t xml:space="preserve">, </w:t>
      </w:r>
      <w:hyperlink r:id="rId15" w:history="1">
        <w:r w:rsidR="002B6E3E" w:rsidRPr="00687FF6">
          <w:rPr>
            <w:rStyle w:val="Hypertextovodkaz"/>
            <w:rFonts w:ascii="Arial" w:hAnsi="Arial" w:cs="Arial"/>
            <w:bCs/>
            <w:sz w:val="22"/>
            <w:szCs w:val="22"/>
          </w:rPr>
          <w:t>Rezidence Michelangelova</w:t>
        </w:r>
      </w:hyperlink>
      <w:r w:rsidR="002B6E3E" w:rsidRPr="00687FF6">
        <w:rPr>
          <w:rFonts w:ascii="Arial" w:hAnsi="Arial" w:cs="Arial"/>
          <w:bCs/>
          <w:sz w:val="22"/>
          <w:szCs w:val="22"/>
        </w:rPr>
        <w:t>, Touškovský háj a Rezidence Silver Port</w:t>
      </w:r>
      <w:r w:rsidR="00562169">
        <w:rPr>
          <w:rFonts w:ascii="Arial" w:hAnsi="Arial" w:cs="Arial"/>
          <w:bCs/>
          <w:sz w:val="22"/>
          <w:szCs w:val="22"/>
        </w:rPr>
        <w:t>. K zahájení výstavby se blíží</w:t>
      </w:r>
      <w:r w:rsidR="002B6E3E" w:rsidRPr="00687FF6">
        <w:rPr>
          <w:rFonts w:ascii="Arial" w:hAnsi="Arial" w:cs="Arial"/>
          <w:bCs/>
          <w:sz w:val="22"/>
          <w:szCs w:val="22"/>
        </w:rPr>
        <w:t xml:space="preserve"> </w:t>
      </w:r>
      <w:hyperlink r:id="rId16" w:history="1">
        <w:r w:rsidR="002B6E3E" w:rsidRPr="00687FF6">
          <w:rPr>
            <w:rStyle w:val="Hypertextovodkaz"/>
            <w:rFonts w:ascii="Arial" w:hAnsi="Arial" w:cs="Arial"/>
            <w:bCs/>
            <w:sz w:val="22"/>
            <w:szCs w:val="22"/>
          </w:rPr>
          <w:t>Bohdalecké kvarteto</w:t>
        </w:r>
      </w:hyperlink>
      <w:r w:rsidR="002B6E3E" w:rsidRPr="00687FF6">
        <w:rPr>
          <w:rFonts w:ascii="Arial" w:hAnsi="Arial" w:cs="Arial"/>
          <w:bCs/>
          <w:sz w:val="22"/>
          <w:szCs w:val="22"/>
        </w:rPr>
        <w:t xml:space="preserve"> a </w:t>
      </w:r>
      <w:hyperlink r:id="rId17" w:history="1">
        <w:r w:rsidR="00687FF6" w:rsidRPr="00687FF6">
          <w:rPr>
            <w:rStyle w:val="Hypertextovodkaz"/>
            <w:rFonts w:ascii="Arial" w:hAnsi="Arial" w:cs="Arial"/>
            <w:bCs/>
            <w:sz w:val="22"/>
            <w:szCs w:val="22"/>
          </w:rPr>
          <w:t>Císařská vinice</w:t>
        </w:r>
      </w:hyperlink>
      <w:r w:rsidR="00687FF6" w:rsidRPr="00687FF6">
        <w:rPr>
          <w:rFonts w:ascii="Arial" w:hAnsi="Arial" w:cs="Arial"/>
          <w:bCs/>
          <w:sz w:val="22"/>
          <w:szCs w:val="22"/>
        </w:rPr>
        <w:t xml:space="preserve">. </w:t>
      </w:r>
      <w:r w:rsidR="00687FF6" w:rsidRPr="00A91C51">
        <w:rPr>
          <w:rFonts w:ascii="Arial" w:hAnsi="Arial" w:cs="Arial"/>
          <w:i/>
          <w:sz w:val="22"/>
          <w:szCs w:val="22"/>
        </w:rPr>
        <w:t>„</w:t>
      </w:r>
      <w:r w:rsidR="00687FF6">
        <w:rPr>
          <w:rFonts w:ascii="Arial" w:hAnsi="Arial" w:cs="Arial"/>
          <w:i/>
          <w:sz w:val="22"/>
          <w:szCs w:val="22"/>
        </w:rPr>
        <w:t>V letošním roce jsme zatím představili</w:t>
      </w:r>
      <w:r w:rsidR="00562169">
        <w:rPr>
          <w:rFonts w:ascii="Arial" w:hAnsi="Arial" w:cs="Arial"/>
          <w:i/>
          <w:sz w:val="22"/>
          <w:szCs w:val="22"/>
        </w:rPr>
        <w:t xml:space="preserve"> jako</w:t>
      </w:r>
      <w:r w:rsidR="00687FF6">
        <w:rPr>
          <w:rFonts w:ascii="Arial" w:hAnsi="Arial" w:cs="Arial"/>
          <w:i/>
          <w:sz w:val="22"/>
          <w:szCs w:val="22"/>
        </w:rPr>
        <w:t xml:space="preserve"> </w:t>
      </w:r>
      <w:r w:rsidR="00562169">
        <w:rPr>
          <w:rFonts w:ascii="Arial" w:hAnsi="Arial" w:cs="Arial"/>
          <w:i/>
          <w:sz w:val="22"/>
          <w:szCs w:val="22"/>
        </w:rPr>
        <w:t>novinku</w:t>
      </w:r>
      <w:r w:rsidR="00687FF6">
        <w:rPr>
          <w:rFonts w:ascii="Arial" w:hAnsi="Arial" w:cs="Arial"/>
          <w:i/>
          <w:sz w:val="22"/>
          <w:szCs w:val="22"/>
        </w:rPr>
        <w:t xml:space="preserve"> </w:t>
      </w:r>
      <w:hyperlink r:id="rId18" w:history="1">
        <w:proofErr w:type="spellStart"/>
        <w:r w:rsidR="00687FF6" w:rsidRPr="00687FF6">
          <w:rPr>
            <w:rStyle w:val="Hypertextovodkaz"/>
            <w:rFonts w:ascii="Arial" w:hAnsi="Arial" w:cs="Arial"/>
            <w:i/>
            <w:sz w:val="22"/>
            <w:szCs w:val="22"/>
          </w:rPr>
          <w:t>Vital</w:t>
        </w:r>
        <w:proofErr w:type="spellEnd"/>
        <w:r w:rsidR="00687FF6" w:rsidRPr="00687FF6">
          <w:rPr>
            <w:rStyle w:val="Hypertextovodkaz"/>
            <w:rFonts w:ascii="Arial" w:hAnsi="Arial" w:cs="Arial"/>
            <w:i/>
            <w:sz w:val="22"/>
            <w:szCs w:val="22"/>
          </w:rPr>
          <w:t xml:space="preserve"> Kamýk</w:t>
        </w:r>
      </w:hyperlink>
      <w:r w:rsidR="00687FF6">
        <w:rPr>
          <w:rFonts w:ascii="Arial" w:hAnsi="Arial" w:cs="Arial"/>
          <w:i/>
          <w:sz w:val="22"/>
          <w:szCs w:val="22"/>
        </w:rPr>
        <w:t xml:space="preserve">, po </w:t>
      </w:r>
      <w:r w:rsidR="00562169">
        <w:rPr>
          <w:rFonts w:ascii="Arial" w:hAnsi="Arial" w:cs="Arial"/>
          <w:i/>
          <w:sz w:val="22"/>
          <w:szCs w:val="22"/>
        </w:rPr>
        <w:t>němž</w:t>
      </w:r>
      <w:r w:rsidR="00687FF6">
        <w:rPr>
          <w:rFonts w:ascii="Arial" w:hAnsi="Arial" w:cs="Arial"/>
          <w:i/>
          <w:sz w:val="22"/>
          <w:szCs w:val="22"/>
        </w:rPr>
        <w:t xml:space="preserve"> by měly následovat další projekty v Praze 12 a Praze 9</w:t>
      </w:r>
      <w:r w:rsidR="00FB5AB0">
        <w:rPr>
          <w:rFonts w:ascii="Arial" w:hAnsi="Arial" w:cs="Arial"/>
          <w:i/>
          <w:sz w:val="22"/>
          <w:szCs w:val="22"/>
        </w:rPr>
        <w:t>. Navíc již máme zakoupené rozsáhlé stavební pozemky v lokalitách pražské Troji a Barrandova. V období 2021</w:t>
      </w:r>
      <w:r w:rsidR="00540AB3">
        <w:rPr>
          <w:rFonts w:ascii="Arial" w:hAnsi="Arial" w:cs="Arial"/>
          <w:i/>
          <w:sz w:val="22"/>
          <w:szCs w:val="22"/>
        </w:rPr>
        <w:t xml:space="preserve"> -</w:t>
      </w:r>
      <w:r w:rsidR="00FB5AB0">
        <w:rPr>
          <w:rFonts w:ascii="Arial" w:hAnsi="Arial" w:cs="Arial"/>
          <w:i/>
          <w:sz w:val="22"/>
          <w:szCs w:val="22"/>
        </w:rPr>
        <w:t xml:space="preserve"> 2022 bychom </w:t>
      </w:r>
      <w:r w:rsidR="005820C5">
        <w:rPr>
          <w:rFonts w:ascii="Arial" w:hAnsi="Arial" w:cs="Arial"/>
          <w:i/>
          <w:sz w:val="22"/>
          <w:szCs w:val="22"/>
        </w:rPr>
        <w:t xml:space="preserve">tak mohli uvést </w:t>
      </w:r>
      <w:r w:rsidR="00FB5AB0">
        <w:rPr>
          <w:rFonts w:ascii="Arial" w:hAnsi="Arial" w:cs="Arial"/>
          <w:i/>
          <w:sz w:val="22"/>
          <w:szCs w:val="22"/>
        </w:rPr>
        <w:t xml:space="preserve">na trh až 800 zdravých bytů všech kategorií od malometrážních po skutečně luxusní. </w:t>
      </w:r>
      <w:r w:rsidR="005820C5">
        <w:rPr>
          <w:rFonts w:ascii="Arial" w:hAnsi="Arial" w:cs="Arial"/>
          <w:i/>
          <w:sz w:val="22"/>
          <w:szCs w:val="22"/>
        </w:rPr>
        <w:t>Věříme rovněž, že n</w:t>
      </w:r>
      <w:r w:rsidR="00FB5AB0">
        <w:rPr>
          <w:rFonts w:ascii="Arial" w:hAnsi="Arial" w:cs="Arial"/>
          <w:i/>
          <w:sz w:val="22"/>
          <w:szCs w:val="22"/>
        </w:rPr>
        <w:t>azrál čas, abychom přestali být vnímání pouze jako rezidenční developer</w:t>
      </w:r>
      <w:r w:rsidR="005820C5">
        <w:rPr>
          <w:rFonts w:ascii="Arial" w:hAnsi="Arial" w:cs="Arial"/>
          <w:i/>
          <w:sz w:val="22"/>
          <w:szCs w:val="22"/>
        </w:rPr>
        <w:t>.</w:t>
      </w:r>
      <w:r w:rsidR="00FB5AB0">
        <w:rPr>
          <w:rFonts w:ascii="Arial" w:hAnsi="Arial" w:cs="Arial"/>
          <w:i/>
          <w:sz w:val="22"/>
          <w:szCs w:val="22"/>
        </w:rPr>
        <w:t xml:space="preserve"> </w:t>
      </w:r>
      <w:r w:rsidR="005820C5">
        <w:rPr>
          <w:rFonts w:ascii="Arial" w:hAnsi="Arial" w:cs="Arial"/>
          <w:i/>
          <w:sz w:val="22"/>
          <w:szCs w:val="22"/>
        </w:rPr>
        <w:t>Již brzy se proto chystáme</w:t>
      </w:r>
      <w:r w:rsidR="00FB5AB0">
        <w:rPr>
          <w:rFonts w:ascii="Arial" w:hAnsi="Arial" w:cs="Arial"/>
          <w:i/>
          <w:sz w:val="22"/>
          <w:szCs w:val="22"/>
        </w:rPr>
        <w:t xml:space="preserve"> vstoup</w:t>
      </w:r>
      <w:r w:rsidR="005820C5">
        <w:rPr>
          <w:rFonts w:ascii="Arial" w:hAnsi="Arial" w:cs="Arial"/>
          <w:i/>
          <w:sz w:val="22"/>
          <w:szCs w:val="22"/>
        </w:rPr>
        <w:t>it</w:t>
      </w:r>
      <w:r w:rsidR="00FB5AB0">
        <w:rPr>
          <w:rFonts w:ascii="Arial" w:hAnsi="Arial" w:cs="Arial"/>
          <w:i/>
          <w:sz w:val="22"/>
          <w:szCs w:val="22"/>
        </w:rPr>
        <w:t xml:space="preserve"> do komerčního segmentu</w:t>
      </w:r>
      <w:r w:rsidR="002B1FC0">
        <w:rPr>
          <w:rFonts w:ascii="Arial" w:hAnsi="Arial" w:cs="Arial"/>
          <w:i/>
          <w:sz w:val="22"/>
          <w:szCs w:val="22"/>
        </w:rPr>
        <w:t>,</w:t>
      </w:r>
      <w:r w:rsidR="002B1FC0" w:rsidRPr="001942A6">
        <w:rPr>
          <w:rFonts w:ascii="Arial" w:hAnsi="Arial" w:cs="Arial"/>
          <w:i/>
          <w:sz w:val="22"/>
          <w:szCs w:val="22"/>
        </w:rPr>
        <w:t>“</w:t>
      </w:r>
      <w:r w:rsidR="002B1FC0">
        <w:rPr>
          <w:rFonts w:ascii="Arial" w:hAnsi="Arial" w:cs="Arial"/>
          <w:i/>
          <w:sz w:val="22"/>
          <w:szCs w:val="22"/>
        </w:rPr>
        <w:t xml:space="preserve"> </w:t>
      </w:r>
      <w:r w:rsidR="002B1FC0">
        <w:rPr>
          <w:rFonts w:ascii="Arial" w:hAnsi="Arial" w:cs="Arial"/>
          <w:sz w:val="22"/>
          <w:szCs w:val="22"/>
        </w:rPr>
        <w:t xml:space="preserve">dodává </w:t>
      </w:r>
      <w:r w:rsidR="002B1FC0" w:rsidRPr="00D22C93">
        <w:rPr>
          <w:rFonts w:ascii="Arial" w:hAnsi="Arial" w:cs="Arial"/>
          <w:sz w:val="22"/>
          <w:szCs w:val="22"/>
        </w:rPr>
        <w:t xml:space="preserve">Jan Řežáb, majitel </w:t>
      </w:r>
      <w:r w:rsidR="002B1FC0" w:rsidRPr="00D22C93">
        <w:rPr>
          <w:rStyle w:val="Hypertextovodkaz"/>
          <w:rFonts w:ascii="Arial" w:hAnsi="Arial" w:cs="Arial"/>
          <w:sz w:val="22"/>
          <w:szCs w:val="22"/>
        </w:rPr>
        <w:t>JRD</w:t>
      </w:r>
      <w:r w:rsidR="002B1FC0" w:rsidRPr="00DC4E07">
        <w:rPr>
          <w:rStyle w:val="Hypertextovodkaz"/>
          <w:rFonts w:ascii="Arial" w:hAnsi="Arial" w:cs="Arial"/>
          <w:sz w:val="22"/>
          <w:szCs w:val="22"/>
          <w:u w:val="none"/>
        </w:rPr>
        <w:t>.</w:t>
      </w:r>
      <w:r w:rsidR="002B1FC0">
        <w:rPr>
          <w:rFonts w:ascii="Arial" w:hAnsi="Arial" w:cs="Arial"/>
          <w:bCs/>
          <w:sz w:val="22"/>
          <w:szCs w:val="22"/>
        </w:rPr>
        <w:t xml:space="preserve"> </w:t>
      </w:r>
    </w:p>
    <w:p w14:paraId="7451C470" w14:textId="77777777" w:rsidR="00F66775" w:rsidRPr="00687FF6" w:rsidRDefault="00F66775" w:rsidP="00F66775">
      <w:pPr>
        <w:pStyle w:val="Normlnweb"/>
        <w:tabs>
          <w:tab w:val="left" w:pos="426"/>
        </w:tabs>
        <w:spacing w:before="0" w:beforeAutospacing="0" w:after="0" w:afterAutospacing="0" w:line="320" w:lineRule="atLeast"/>
        <w:ind w:left="142"/>
        <w:jc w:val="both"/>
        <w:rPr>
          <w:rFonts w:ascii="Arial" w:hAnsi="Arial" w:cs="Arial"/>
          <w:iCs/>
          <w:sz w:val="22"/>
          <w:szCs w:val="22"/>
        </w:rPr>
      </w:pPr>
    </w:p>
    <w:p w14:paraId="0B555CB0" w14:textId="13F18FD4" w:rsidR="00F66775" w:rsidRPr="00ED63A4" w:rsidRDefault="005A594E" w:rsidP="008629CB">
      <w:pPr>
        <w:pStyle w:val="Normlnweb"/>
        <w:tabs>
          <w:tab w:val="left" w:pos="426"/>
        </w:tabs>
        <w:spacing w:before="0" w:beforeAutospacing="0" w:after="0" w:afterAutospacing="0" w:line="320" w:lineRule="atLeast"/>
        <w:ind w:left="142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Developer </w:t>
      </w:r>
      <w:r w:rsidR="00C02C3E">
        <w:rPr>
          <w:rFonts w:ascii="Arial" w:hAnsi="Arial" w:cs="Arial"/>
          <w:bCs/>
          <w:sz w:val="22"/>
          <w:szCs w:val="22"/>
        </w:rPr>
        <w:t xml:space="preserve">také </w:t>
      </w:r>
      <w:r>
        <w:rPr>
          <w:rFonts w:ascii="Arial" w:hAnsi="Arial" w:cs="Arial"/>
          <w:bCs/>
          <w:sz w:val="22"/>
          <w:szCs w:val="22"/>
        </w:rPr>
        <w:t xml:space="preserve">v minulém roce pokračoval </w:t>
      </w:r>
      <w:r w:rsidR="00FB5AB0">
        <w:rPr>
          <w:rFonts w:ascii="Arial" w:hAnsi="Arial" w:cs="Arial"/>
          <w:bCs/>
          <w:sz w:val="22"/>
          <w:szCs w:val="22"/>
        </w:rPr>
        <w:t>v úzké spolupráci s Univerzitním centrem energeticky efektivních budov ČVUT v Praze (</w:t>
      </w:r>
      <w:hyperlink r:id="rId19" w:history="1">
        <w:r w:rsidR="00FB5AB0" w:rsidRPr="00FE71FB">
          <w:rPr>
            <w:rStyle w:val="Hypertextovodkaz"/>
            <w:rFonts w:ascii="Arial" w:hAnsi="Arial" w:cs="Arial"/>
            <w:bCs/>
            <w:sz w:val="22"/>
            <w:szCs w:val="22"/>
          </w:rPr>
          <w:t>UCEEB</w:t>
        </w:r>
      </w:hyperlink>
      <w:r w:rsidR="00FB5AB0">
        <w:rPr>
          <w:rFonts w:ascii="Arial" w:hAnsi="Arial" w:cs="Arial"/>
          <w:bCs/>
          <w:sz w:val="22"/>
          <w:szCs w:val="22"/>
        </w:rPr>
        <w:t xml:space="preserve">) a s dalšími oborovými organizacemi </w:t>
      </w:r>
      <w:r>
        <w:rPr>
          <w:rFonts w:ascii="Arial" w:hAnsi="Arial" w:cs="Arial"/>
          <w:bCs/>
          <w:sz w:val="22"/>
          <w:szCs w:val="22"/>
        </w:rPr>
        <w:t>(</w:t>
      </w:r>
      <w:hyperlink r:id="rId20" w:history="1">
        <w:r w:rsidR="00FB5AB0" w:rsidRPr="001345A9">
          <w:rPr>
            <w:rStyle w:val="Hypertextovodkaz"/>
            <w:rFonts w:ascii="Arial" w:hAnsi="Arial" w:cs="Arial"/>
            <w:sz w:val="22"/>
            <w:szCs w:val="22"/>
          </w:rPr>
          <w:t>Centr</w:t>
        </w:r>
        <w:r w:rsidR="00254531">
          <w:rPr>
            <w:rStyle w:val="Hypertextovodkaz"/>
            <w:rFonts w:ascii="Arial" w:hAnsi="Arial" w:cs="Arial"/>
            <w:sz w:val="22"/>
            <w:szCs w:val="22"/>
          </w:rPr>
          <w:t>em</w:t>
        </w:r>
        <w:r w:rsidR="00FB5AB0" w:rsidRPr="001345A9">
          <w:rPr>
            <w:rStyle w:val="Hypertextovodkaz"/>
            <w:rFonts w:ascii="Arial" w:hAnsi="Arial" w:cs="Arial"/>
            <w:sz w:val="22"/>
            <w:szCs w:val="22"/>
          </w:rPr>
          <w:t xml:space="preserve"> pasivního domu</w:t>
        </w:r>
      </w:hyperlink>
      <w:r w:rsidR="00FB5AB0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21" w:history="1">
        <w:r w:rsidR="00FB5AB0" w:rsidRPr="001345A9">
          <w:rPr>
            <w:rStyle w:val="Hypertextovodkaz"/>
            <w:rFonts w:ascii="Arial" w:hAnsi="Arial" w:cs="Arial"/>
            <w:sz w:val="22"/>
            <w:szCs w:val="22"/>
          </w:rPr>
          <w:t>Česk</w:t>
        </w:r>
        <w:r w:rsidR="00254531">
          <w:rPr>
            <w:rStyle w:val="Hypertextovodkaz"/>
            <w:rFonts w:ascii="Arial" w:hAnsi="Arial" w:cs="Arial"/>
            <w:sz w:val="22"/>
            <w:szCs w:val="22"/>
          </w:rPr>
          <w:t>ou</w:t>
        </w:r>
        <w:r w:rsidR="00FB5AB0" w:rsidRPr="001345A9">
          <w:rPr>
            <w:rStyle w:val="Hypertextovodkaz"/>
            <w:rFonts w:ascii="Arial" w:hAnsi="Arial" w:cs="Arial"/>
            <w:sz w:val="22"/>
            <w:szCs w:val="22"/>
          </w:rPr>
          <w:t xml:space="preserve"> rad</w:t>
        </w:r>
        <w:r w:rsidR="00254531">
          <w:rPr>
            <w:rStyle w:val="Hypertextovodkaz"/>
            <w:rFonts w:ascii="Arial" w:hAnsi="Arial" w:cs="Arial"/>
            <w:sz w:val="22"/>
            <w:szCs w:val="22"/>
          </w:rPr>
          <w:t>ou</w:t>
        </w:r>
        <w:r w:rsidR="00FB5AB0" w:rsidRPr="001345A9">
          <w:rPr>
            <w:rStyle w:val="Hypertextovodkaz"/>
            <w:rFonts w:ascii="Arial" w:hAnsi="Arial" w:cs="Arial"/>
            <w:sz w:val="22"/>
            <w:szCs w:val="22"/>
          </w:rPr>
          <w:t xml:space="preserve"> pro šetrné budovy</w:t>
        </w:r>
      </w:hyperlink>
      <w:r w:rsidR="00FB5AB0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22" w:history="1">
        <w:r w:rsidR="00FB5AB0" w:rsidRPr="001345A9">
          <w:rPr>
            <w:rStyle w:val="Hypertextovodkaz"/>
            <w:rFonts w:ascii="Arial" w:hAnsi="Arial" w:cs="Arial"/>
            <w:sz w:val="22"/>
            <w:szCs w:val="22"/>
          </w:rPr>
          <w:t>Asociac</w:t>
        </w:r>
        <w:r w:rsidR="00254531">
          <w:rPr>
            <w:rStyle w:val="Hypertextovodkaz"/>
            <w:rFonts w:ascii="Arial" w:hAnsi="Arial" w:cs="Arial"/>
            <w:sz w:val="22"/>
            <w:szCs w:val="22"/>
          </w:rPr>
          <w:t>í</w:t>
        </w:r>
        <w:r w:rsidR="00FB5AB0" w:rsidRPr="001345A9">
          <w:rPr>
            <w:rStyle w:val="Hypertextovodkaz"/>
            <w:rFonts w:ascii="Arial" w:hAnsi="Arial" w:cs="Arial"/>
            <w:sz w:val="22"/>
            <w:szCs w:val="22"/>
          </w:rPr>
          <w:t xml:space="preserve"> developerů</w:t>
        </w:r>
      </w:hyperlink>
      <w:r w:rsidR="00FB5AB0">
        <w:rPr>
          <w:rFonts w:ascii="Arial" w:hAnsi="Arial" w:cs="Arial"/>
          <w:color w:val="000000"/>
          <w:sz w:val="22"/>
          <w:szCs w:val="22"/>
        </w:rPr>
        <w:t xml:space="preserve"> a </w:t>
      </w:r>
      <w:hyperlink r:id="rId23" w:history="1">
        <w:r w:rsidR="00FB5AB0" w:rsidRPr="001345A9">
          <w:rPr>
            <w:rStyle w:val="Hypertextovodkaz"/>
            <w:rFonts w:ascii="Arial" w:hAnsi="Arial" w:cs="Arial"/>
            <w:sz w:val="22"/>
            <w:szCs w:val="22"/>
          </w:rPr>
          <w:t>Asociac</w:t>
        </w:r>
        <w:r w:rsidR="00254531">
          <w:rPr>
            <w:rStyle w:val="Hypertextovodkaz"/>
            <w:rFonts w:ascii="Arial" w:hAnsi="Arial" w:cs="Arial"/>
            <w:sz w:val="22"/>
            <w:szCs w:val="22"/>
          </w:rPr>
          <w:t>í</w:t>
        </w:r>
        <w:r w:rsidR="00FB5AB0" w:rsidRPr="001345A9">
          <w:rPr>
            <w:rStyle w:val="Hypertextovodkaz"/>
            <w:rFonts w:ascii="Arial" w:hAnsi="Arial" w:cs="Arial"/>
            <w:sz w:val="22"/>
            <w:szCs w:val="22"/>
          </w:rPr>
          <w:t xml:space="preserve"> pro rozvoj trhu nemovitostí</w:t>
        </w:r>
      </w:hyperlink>
      <w:r>
        <w:rPr>
          <w:rStyle w:val="Hypertextovodkaz"/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v šíření osvěty o významu zdravého bydlení. Cílem jeho rozsáhlé kampaně</w:t>
      </w:r>
      <w:r w:rsidR="00C903AD">
        <w:rPr>
          <w:rFonts w:ascii="Arial" w:hAnsi="Arial" w:cs="Arial"/>
          <w:color w:val="000000"/>
          <w:sz w:val="22"/>
          <w:szCs w:val="22"/>
        </w:rPr>
        <w:t>, jejíž součástí byly např. videospoty s netradičními zvířecími hosty,</w:t>
      </w:r>
      <w:r>
        <w:rPr>
          <w:rFonts w:ascii="Arial" w:hAnsi="Arial" w:cs="Arial"/>
          <w:color w:val="000000"/>
          <w:sz w:val="22"/>
          <w:szCs w:val="22"/>
        </w:rPr>
        <w:t xml:space="preserve"> bylo</w:t>
      </w:r>
      <w:r w:rsidR="00C903AD">
        <w:rPr>
          <w:rFonts w:ascii="Arial" w:hAnsi="Arial" w:cs="Arial"/>
          <w:color w:val="000000"/>
          <w:sz w:val="22"/>
          <w:szCs w:val="22"/>
        </w:rPr>
        <w:t xml:space="preserve"> přiblížit lidem </w:t>
      </w:r>
      <w:r w:rsidR="00C903AD" w:rsidRPr="00C903AD">
        <w:rPr>
          <w:rFonts w:ascii="Arial" w:hAnsi="Arial" w:cs="Arial"/>
          <w:sz w:val="22"/>
          <w:szCs w:val="22"/>
        </w:rPr>
        <w:t>základní aspekt</w:t>
      </w:r>
      <w:r w:rsidR="00C903AD">
        <w:rPr>
          <w:rFonts w:ascii="Arial" w:hAnsi="Arial" w:cs="Arial"/>
          <w:sz w:val="22"/>
          <w:szCs w:val="22"/>
        </w:rPr>
        <w:t>y</w:t>
      </w:r>
      <w:r w:rsidR="00C903AD" w:rsidRPr="00C903AD">
        <w:rPr>
          <w:rFonts w:ascii="Arial" w:hAnsi="Arial" w:cs="Arial"/>
          <w:sz w:val="22"/>
          <w:szCs w:val="22"/>
        </w:rPr>
        <w:t xml:space="preserve"> zdravého bydlení</w:t>
      </w:r>
      <w:r w:rsidR="00C903AD">
        <w:rPr>
          <w:rFonts w:ascii="Arial" w:hAnsi="Arial" w:cs="Arial"/>
          <w:sz w:val="22"/>
          <w:szCs w:val="22"/>
        </w:rPr>
        <w:t xml:space="preserve"> (</w:t>
      </w:r>
      <w:r w:rsidR="00C903AD" w:rsidRPr="00C903AD">
        <w:rPr>
          <w:rFonts w:ascii="Arial" w:hAnsi="Arial" w:cs="Arial"/>
          <w:sz w:val="22"/>
          <w:szCs w:val="22"/>
        </w:rPr>
        <w:t>čerstv</w:t>
      </w:r>
      <w:r w:rsidR="00C903AD">
        <w:rPr>
          <w:rFonts w:ascii="Arial" w:hAnsi="Arial" w:cs="Arial"/>
          <w:sz w:val="22"/>
          <w:szCs w:val="22"/>
        </w:rPr>
        <w:t>ý</w:t>
      </w:r>
      <w:r w:rsidR="00C903AD" w:rsidRPr="00C903AD">
        <w:rPr>
          <w:rFonts w:ascii="Arial" w:hAnsi="Arial" w:cs="Arial"/>
          <w:sz w:val="22"/>
          <w:szCs w:val="22"/>
        </w:rPr>
        <w:t xml:space="preserve"> vzduch</w:t>
      </w:r>
      <w:r w:rsidR="00C903AD">
        <w:rPr>
          <w:rFonts w:ascii="Arial" w:hAnsi="Arial" w:cs="Arial"/>
          <w:sz w:val="22"/>
          <w:szCs w:val="22"/>
        </w:rPr>
        <w:t>,</w:t>
      </w:r>
      <w:r w:rsidR="00C903AD" w:rsidRPr="00C903AD">
        <w:rPr>
          <w:rFonts w:ascii="Arial" w:hAnsi="Arial" w:cs="Arial"/>
          <w:sz w:val="22"/>
          <w:szCs w:val="22"/>
        </w:rPr>
        <w:t xml:space="preserve"> přirozené osvětlení</w:t>
      </w:r>
      <w:r w:rsidR="00C903AD">
        <w:rPr>
          <w:rFonts w:ascii="Arial" w:hAnsi="Arial" w:cs="Arial"/>
          <w:sz w:val="22"/>
          <w:szCs w:val="22"/>
        </w:rPr>
        <w:t xml:space="preserve"> a tepelný a akustický</w:t>
      </w:r>
      <w:r w:rsidR="00C903AD" w:rsidRPr="00C903AD">
        <w:rPr>
          <w:rFonts w:ascii="Arial" w:hAnsi="Arial" w:cs="Arial"/>
          <w:sz w:val="22"/>
          <w:szCs w:val="22"/>
        </w:rPr>
        <w:t xml:space="preserve"> komfort</w:t>
      </w:r>
      <w:r w:rsidR="00C903AD">
        <w:rPr>
          <w:rFonts w:ascii="Arial" w:hAnsi="Arial" w:cs="Arial"/>
          <w:sz w:val="22"/>
          <w:szCs w:val="22"/>
        </w:rPr>
        <w:t>) a přispět k tomu, aby se</w:t>
      </w:r>
      <w:r w:rsidR="00C903AD">
        <w:rPr>
          <w:rFonts w:ascii="Arial" w:hAnsi="Arial" w:cs="Arial"/>
        </w:rPr>
        <w:t xml:space="preserve"> </w:t>
      </w:r>
      <w:r w:rsidRPr="005A594E">
        <w:rPr>
          <w:rFonts w:ascii="Arial" w:hAnsi="Arial" w:cs="Arial"/>
          <w:bCs/>
          <w:sz w:val="22"/>
        </w:rPr>
        <w:t>zdraví dostalo do povědomí lidí jako jedno z nejdůležitějších kritérií při výběru nového domova.</w:t>
      </w:r>
      <w:r w:rsidR="00562169">
        <w:rPr>
          <w:rFonts w:ascii="Arial" w:hAnsi="Arial" w:cs="Arial"/>
          <w:bCs/>
          <w:sz w:val="22"/>
        </w:rPr>
        <w:t xml:space="preserve"> </w:t>
      </w:r>
      <w:r w:rsidR="00ED63A4">
        <w:rPr>
          <w:rFonts w:ascii="Arial" w:hAnsi="Arial" w:cs="Arial"/>
          <w:bCs/>
          <w:sz w:val="22"/>
        </w:rPr>
        <w:t xml:space="preserve">Ve svých projektech totiž klade největší důraz právě na kvalitu vnitřního prostředí, zajištěnou využitím inovativních </w:t>
      </w:r>
      <w:r w:rsidR="00562169">
        <w:rPr>
          <w:rFonts w:ascii="Arial" w:hAnsi="Arial" w:cs="Arial"/>
          <w:bCs/>
          <w:sz w:val="22"/>
        </w:rPr>
        <w:t>technologií a udržitelných materiálů.</w:t>
      </w:r>
    </w:p>
    <w:p w14:paraId="6DD8F08E" w14:textId="0FEC28A4" w:rsidR="0008414A" w:rsidRPr="00C903AD" w:rsidRDefault="00A45C1D" w:rsidP="00F66775">
      <w:pPr>
        <w:pStyle w:val="Normlnweb"/>
        <w:tabs>
          <w:tab w:val="left" w:pos="426"/>
        </w:tabs>
        <w:spacing w:before="0" w:after="0" w:line="320" w:lineRule="atLeast"/>
        <w:ind w:left="142" w:right="140"/>
        <w:jc w:val="both"/>
        <w:rPr>
          <w:rFonts w:ascii="Arial" w:hAnsi="Arial" w:cs="Arial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62339" behindDoc="0" locked="0" layoutInCell="1" allowOverlap="1" wp14:anchorId="1B32913E" wp14:editId="0F867704">
            <wp:simplePos x="0" y="0"/>
            <wp:positionH relativeFrom="margin">
              <wp:posOffset>34566</wp:posOffset>
            </wp:positionH>
            <wp:positionV relativeFrom="margin">
              <wp:posOffset>2558664</wp:posOffset>
            </wp:positionV>
            <wp:extent cx="1901825" cy="1267460"/>
            <wp:effectExtent l="0" t="0" r="3175" b="889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14A" w:rsidRPr="00596E07">
        <w:rPr>
          <w:rFonts w:ascii="Arial" w:hAnsi="Arial" w:cs="Arial"/>
          <w:b/>
          <w:i/>
          <w:iCs/>
          <w:sz w:val="22"/>
          <w:u w:val="single"/>
        </w:rPr>
        <w:t>Fotogalerie:</w:t>
      </w:r>
    </w:p>
    <w:p w14:paraId="36917312" w14:textId="347F3A4B" w:rsidR="0008414A" w:rsidRDefault="0008414A" w:rsidP="00F66775">
      <w:pPr>
        <w:pStyle w:val="Normlnweb"/>
        <w:tabs>
          <w:tab w:val="left" w:pos="426"/>
        </w:tabs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</w:rPr>
      </w:pPr>
    </w:p>
    <w:p w14:paraId="16B3D520" w14:textId="58E390F8" w:rsidR="00A27461" w:rsidRDefault="00A27461" w:rsidP="00F66775">
      <w:pPr>
        <w:tabs>
          <w:tab w:val="left" w:pos="426"/>
        </w:tabs>
        <w:spacing w:line="320" w:lineRule="atLeast"/>
        <w:ind w:left="142"/>
        <w:jc w:val="both"/>
        <w:rPr>
          <w:rFonts w:cs="Arial"/>
          <w:bCs/>
          <w:i/>
          <w:iCs/>
          <w:sz w:val="18"/>
          <w:szCs w:val="20"/>
        </w:rPr>
      </w:pPr>
    </w:p>
    <w:p w14:paraId="2D3D6744" w14:textId="77777777" w:rsidR="00A45C1D" w:rsidRDefault="00A45C1D" w:rsidP="00F66775">
      <w:pPr>
        <w:tabs>
          <w:tab w:val="left" w:pos="426"/>
        </w:tabs>
        <w:spacing w:line="320" w:lineRule="atLeast"/>
        <w:ind w:left="142"/>
        <w:jc w:val="both"/>
        <w:rPr>
          <w:rFonts w:cs="Arial"/>
          <w:bCs/>
          <w:i/>
          <w:iCs/>
          <w:sz w:val="18"/>
          <w:szCs w:val="20"/>
        </w:rPr>
      </w:pPr>
    </w:p>
    <w:p w14:paraId="49F7A03A" w14:textId="2BF71E09" w:rsidR="001A190C" w:rsidRDefault="001A190C" w:rsidP="00F66775">
      <w:pPr>
        <w:tabs>
          <w:tab w:val="left" w:pos="426"/>
        </w:tabs>
        <w:spacing w:line="320" w:lineRule="atLeast"/>
        <w:ind w:left="142"/>
        <w:jc w:val="both"/>
        <w:rPr>
          <w:rFonts w:cs="Arial"/>
          <w:bCs/>
          <w:i/>
          <w:iCs/>
          <w:sz w:val="18"/>
          <w:szCs w:val="20"/>
        </w:rPr>
      </w:pPr>
    </w:p>
    <w:p w14:paraId="04F83A35" w14:textId="4AA34530" w:rsidR="0008414A" w:rsidRPr="0008414A" w:rsidRDefault="0008414A" w:rsidP="00F66775">
      <w:pPr>
        <w:tabs>
          <w:tab w:val="left" w:pos="426"/>
        </w:tabs>
        <w:spacing w:line="240" w:lineRule="atLeast"/>
        <w:ind w:left="142" w:right="140"/>
        <w:jc w:val="both"/>
        <w:rPr>
          <w:rFonts w:cs="Arial"/>
          <w:bCs/>
          <w:i/>
          <w:iCs/>
          <w:sz w:val="18"/>
          <w:szCs w:val="20"/>
        </w:rPr>
      </w:pPr>
      <w:r w:rsidRPr="0083304D">
        <w:rPr>
          <w:rFonts w:cs="Arial"/>
          <w:bCs/>
          <w:i/>
          <w:iCs/>
          <w:sz w:val="18"/>
          <w:szCs w:val="20"/>
        </w:rPr>
        <w:t xml:space="preserve">Energeticky </w:t>
      </w:r>
      <w:r>
        <w:rPr>
          <w:rFonts w:cs="Arial"/>
          <w:bCs/>
          <w:i/>
          <w:iCs/>
          <w:sz w:val="18"/>
          <w:szCs w:val="20"/>
        </w:rPr>
        <w:t xml:space="preserve">úsporný </w:t>
      </w:r>
      <w:r w:rsidRPr="0083304D">
        <w:rPr>
          <w:rFonts w:cs="Arial"/>
          <w:bCs/>
          <w:i/>
          <w:iCs/>
          <w:sz w:val="18"/>
          <w:szCs w:val="20"/>
        </w:rPr>
        <w:t xml:space="preserve">projekt JRD </w:t>
      </w:r>
      <w:r>
        <w:rPr>
          <w:rFonts w:cs="Arial"/>
          <w:bCs/>
          <w:i/>
          <w:iCs/>
          <w:sz w:val="18"/>
          <w:szCs w:val="20"/>
        </w:rPr>
        <w:t>Vital Kamýk s 97 byty se zdravým vnitřním prostředím</w:t>
      </w:r>
    </w:p>
    <w:p w14:paraId="41DDAD5D" w14:textId="0AC9DBA6" w:rsidR="0008414A" w:rsidRDefault="0008414A" w:rsidP="00F66775">
      <w:pPr>
        <w:pStyle w:val="Normlnweb"/>
        <w:tabs>
          <w:tab w:val="left" w:pos="426"/>
        </w:tabs>
        <w:spacing w:before="0" w:beforeAutospacing="0" w:after="0" w:afterAutospacing="0" w:line="320" w:lineRule="atLeast"/>
        <w:ind w:left="142"/>
        <w:jc w:val="both"/>
        <w:rPr>
          <w:rFonts w:ascii="Arial" w:hAnsi="Arial" w:cs="Arial"/>
          <w:b/>
          <w:noProof/>
          <w:sz w:val="22"/>
        </w:rPr>
      </w:pPr>
    </w:p>
    <w:p w14:paraId="7050A5C5" w14:textId="0CE99600" w:rsidR="0008414A" w:rsidRDefault="0008414A" w:rsidP="00F66775">
      <w:pPr>
        <w:pStyle w:val="Normlnweb"/>
        <w:tabs>
          <w:tab w:val="left" w:pos="426"/>
        </w:tabs>
        <w:spacing w:before="0" w:beforeAutospacing="0" w:after="0" w:afterAutospacing="0" w:line="320" w:lineRule="atLeast"/>
        <w:ind w:left="142"/>
        <w:jc w:val="both"/>
        <w:rPr>
          <w:rFonts w:ascii="Arial" w:hAnsi="Arial" w:cs="Arial"/>
          <w:b/>
          <w:sz w:val="22"/>
        </w:rPr>
      </w:pPr>
    </w:p>
    <w:p w14:paraId="33D88A2C" w14:textId="782C4794" w:rsidR="001A190C" w:rsidRDefault="00A45C1D" w:rsidP="00F66775">
      <w:pPr>
        <w:tabs>
          <w:tab w:val="left" w:pos="426"/>
        </w:tabs>
        <w:spacing w:line="320" w:lineRule="atLeast"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b/>
          <w:noProof/>
          <w:sz w:val="22"/>
        </w:rPr>
        <w:drawing>
          <wp:anchor distT="0" distB="0" distL="114300" distR="114300" simplePos="0" relativeHeight="251660291" behindDoc="0" locked="0" layoutInCell="1" allowOverlap="1" wp14:anchorId="53DB0C07" wp14:editId="0782B41D">
            <wp:simplePos x="0" y="0"/>
            <wp:positionH relativeFrom="margin">
              <wp:posOffset>32965</wp:posOffset>
            </wp:positionH>
            <wp:positionV relativeFrom="margin">
              <wp:posOffset>3945117</wp:posOffset>
            </wp:positionV>
            <wp:extent cx="1901825" cy="1266825"/>
            <wp:effectExtent l="0" t="0" r="317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55ABE" w14:textId="4D5A139F" w:rsidR="00F66775" w:rsidRDefault="00F66775" w:rsidP="00F66775">
      <w:pPr>
        <w:tabs>
          <w:tab w:val="left" w:pos="426"/>
        </w:tabs>
        <w:spacing w:line="320" w:lineRule="atLeast"/>
        <w:jc w:val="both"/>
        <w:rPr>
          <w:rFonts w:cs="Arial"/>
          <w:i/>
          <w:iCs/>
          <w:sz w:val="18"/>
          <w:szCs w:val="18"/>
        </w:rPr>
      </w:pPr>
    </w:p>
    <w:p w14:paraId="596A92EB" w14:textId="50B104C0" w:rsidR="0008414A" w:rsidRPr="00596E07" w:rsidRDefault="0008414A" w:rsidP="00F66775">
      <w:pPr>
        <w:tabs>
          <w:tab w:val="left" w:pos="426"/>
        </w:tabs>
        <w:spacing w:line="320" w:lineRule="atLeast"/>
        <w:jc w:val="both"/>
        <w:rPr>
          <w:rFonts w:cs="Arial"/>
          <w:i/>
          <w:iCs/>
          <w:sz w:val="18"/>
          <w:szCs w:val="18"/>
        </w:rPr>
      </w:pPr>
    </w:p>
    <w:p w14:paraId="5D8CBEA6" w14:textId="491088A3" w:rsidR="0008414A" w:rsidRPr="0008414A" w:rsidRDefault="0008414A" w:rsidP="00F66775">
      <w:pPr>
        <w:tabs>
          <w:tab w:val="left" w:pos="426"/>
        </w:tabs>
        <w:spacing w:line="240" w:lineRule="atLeast"/>
        <w:ind w:left="142" w:right="140"/>
        <w:jc w:val="both"/>
        <w:rPr>
          <w:rFonts w:cs="Arial"/>
          <w:i/>
          <w:iCs/>
          <w:sz w:val="18"/>
          <w:szCs w:val="18"/>
        </w:rPr>
      </w:pPr>
      <w:r w:rsidRPr="0008414A">
        <w:rPr>
          <w:rFonts w:cs="Arial"/>
          <w:i/>
          <w:iCs/>
          <w:sz w:val="18"/>
          <w:szCs w:val="18"/>
        </w:rPr>
        <w:t xml:space="preserve">Luxusní projekt JRD Císařská vinice se </w:t>
      </w:r>
      <w:r w:rsidRPr="0008414A">
        <w:rPr>
          <w:rFonts w:cs="Arial"/>
          <w:i/>
          <w:iCs/>
          <w:color w:val="000000" w:themeColor="text1"/>
          <w:sz w:val="18"/>
          <w:szCs w:val="18"/>
        </w:rPr>
        <w:t>7 rodinnými domy a 69 byty</w:t>
      </w:r>
      <w:r w:rsidRPr="0008414A">
        <w:rPr>
          <w:rFonts w:cs="Arial"/>
          <w:i/>
          <w:iCs/>
          <w:sz w:val="18"/>
          <w:szCs w:val="18"/>
        </w:rPr>
        <w:t xml:space="preserve"> se zdravým vnitřním prostředím</w:t>
      </w:r>
    </w:p>
    <w:p w14:paraId="1A21BBE9" w14:textId="32648ED3" w:rsidR="0008414A" w:rsidRPr="00596E07" w:rsidRDefault="0008414A" w:rsidP="00F66775">
      <w:pPr>
        <w:tabs>
          <w:tab w:val="left" w:pos="426"/>
        </w:tabs>
        <w:spacing w:line="320" w:lineRule="atLeast"/>
        <w:jc w:val="both"/>
        <w:rPr>
          <w:rFonts w:cs="Arial"/>
          <w:i/>
          <w:iCs/>
          <w:sz w:val="18"/>
          <w:szCs w:val="18"/>
        </w:rPr>
      </w:pPr>
    </w:p>
    <w:p w14:paraId="4BF7BD22" w14:textId="012886C6" w:rsidR="0008414A" w:rsidRDefault="00A45C1D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  <w:r>
        <w:rPr>
          <w:rFonts w:cs="Arial"/>
          <w:i/>
          <w:noProof/>
          <w:sz w:val="22"/>
          <w:szCs w:val="22"/>
        </w:rPr>
        <w:drawing>
          <wp:anchor distT="0" distB="0" distL="114300" distR="114300" simplePos="0" relativeHeight="251664387" behindDoc="0" locked="0" layoutInCell="1" allowOverlap="1" wp14:anchorId="460C76E1" wp14:editId="774348AE">
            <wp:simplePos x="0" y="0"/>
            <wp:positionH relativeFrom="margin">
              <wp:posOffset>36471</wp:posOffset>
            </wp:positionH>
            <wp:positionV relativeFrom="margin">
              <wp:posOffset>5306392</wp:posOffset>
            </wp:positionV>
            <wp:extent cx="1894205" cy="134112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RD_Na hvězdárně Třebešín_vizualizace_exteriér_01.jpg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7762C" w14:textId="4D9FA923" w:rsidR="001A190C" w:rsidRDefault="001A190C" w:rsidP="00F66775">
      <w:pPr>
        <w:tabs>
          <w:tab w:val="left" w:pos="426"/>
        </w:tabs>
        <w:spacing w:line="320" w:lineRule="atLeast"/>
        <w:ind w:left="142"/>
        <w:jc w:val="both"/>
        <w:rPr>
          <w:rFonts w:cs="Arial"/>
          <w:sz w:val="22"/>
          <w:szCs w:val="22"/>
        </w:rPr>
      </w:pPr>
    </w:p>
    <w:p w14:paraId="6A4C770C" w14:textId="77777777" w:rsidR="00F66775" w:rsidRDefault="00F66775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</w:p>
    <w:p w14:paraId="4DCA6534" w14:textId="77777777" w:rsidR="00F66775" w:rsidRDefault="00F66775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</w:p>
    <w:p w14:paraId="42116A52" w14:textId="0256E9E6" w:rsidR="001A190C" w:rsidRDefault="001A190C" w:rsidP="00F66775">
      <w:pPr>
        <w:pStyle w:val="Normlnweb"/>
        <w:tabs>
          <w:tab w:val="left" w:pos="426"/>
        </w:tabs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</w:rPr>
      </w:pPr>
      <w:r w:rsidRPr="0083304D">
        <w:rPr>
          <w:rFonts w:ascii="Arial" w:hAnsi="Arial" w:cs="Arial"/>
          <w:bCs/>
          <w:i/>
          <w:iCs/>
          <w:sz w:val="18"/>
          <w:szCs w:val="20"/>
        </w:rPr>
        <w:t>Energeticky</w:t>
      </w:r>
      <w:r>
        <w:rPr>
          <w:rFonts w:ascii="Arial" w:hAnsi="Arial" w:cs="Arial"/>
          <w:bCs/>
          <w:i/>
          <w:iCs/>
          <w:sz w:val="18"/>
          <w:szCs w:val="20"/>
        </w:rPr>
        <w:t xml:space="preserve"> úsporný</w:t>
      </w:r>
      <w:r w:rsidRPr="0083304D">
        <w:rPr>
          <w:rFonts w:ascii="Arial" w:hAnsi="Arial" w:cs="Arial"/>
          <w:bCs/>
          <w:i/>
          <w:iCs/>
          <w:sz w:val="18"/>
          <w:szCs w:val="20"/>
        </w:rPr>
        <w:t xml:space="preserve"> projekt JRD </w:t>
      </w:r>
      <w:r>
        <w:rPr>
          <w:rFonts w:ascii="Arial" w:hAnsi="Arial" w:cs="Arial"/>
          <w:bCs/>
          <w:i/>
          <w:iCs/>
          <w:sz w:val="18"/>
          <w:szCs w:val="20"/>
        </w:rPr>
        <w:t>Na hvězdárně Třebešín s 65 byty se zdravým vnitřním prostředím</w:t>
      </w:r>
    </w:p>
    <w:p w14:paraId="01719256" w14:textId="2B749F1B" w:rsidR="001A190C" w:rsidRPr="00753182" w:rsidRDefault="001A190C" w:rsidP="00F66775">
      <w:pPr>
        <w:pStyle w:val="Normlnweb"/>
        <w:tabs>
          <w:tab w:val="left" w:pos="426"/>
        </w:tabs>
        <w:spacing w:before="0" w:beforeAutospacing="0" w:after="0" w:afterAutospacing="0" w:line="240" w:lineRule="atLeast"/>
        <w:ind w:left="142" w:right="1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A0A6028" w14:textId="5A089A26" w:rsidR="0008414A" w:rsidRDefault="00A45C1D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  <w:r>
        <w:rPr>
          <w:rFonts w:cs="Arial"/>
          <w:bCs/>
          <w:i/>
          <w:iCs/>
          <w:noProof/>
          <w:sz w:val="18"/>
          <w:szCs w:val="20"/>
        </w:rPr>
        <w:drawing>
          <wp:anchor distT="0" distB="0" distL="114300" distR="114300" simplePos="0" relativeHeight="251668483" behindDoc="0" locked="0" layoutInCell="1" allowOverlap="1" wp14:anchorId="67EF63BA" wp14:editId="4B052F69">
            <wp:simplePos x="0" y="0"/>
            <wp:positionH relativeFrom="margin">
              <wp:posOffset>29486</wp:posOffset>
            </wp:positionH>
            <wp:positionV relativeFrom="margin">
              <wp:posOffset>6744722</wp:posOffset>
            </wp:positionV>
            <wp:extent cx="1908810" cy="1270000"/>
            <wp:effectExtent l="0" t="0" r="0" b="635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RD_Green Port Strašnice_vizualizace_exteriér_01.jpg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271E3" w14:textId="58477471" w:rsidR="00BC0D27" w:rsidRDefault="00BC0D27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</w:p>
    <w:p w14:paraId="4B2DC1F9" w14:textId="4D79F068" w:rsidR="0008414A" w:rsidRDefault="0008414A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</w:p>
    <w:p w14:paraId="53BD7BD9" w14:textId="27AF6822" w:rsidR="00F66775" w:rsidRDefault="00F66775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</w:p>
    <w:p w14:paraId="0F3A9E52" w14:textId="77777777" w:rsidR="00A45C1D" w:rsidRDefault="00A45C1D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</w:p>
    <w:p w14:paraId="0533EC6F" w14:textId="77777777" w:rsidR="00562169" w:rsidRDefault="00562169" w:rsidP="00F66775">
      <w:pPr>
        <w:tabs>
          <w:tab w:val="left" w:pos="426"/>
        </w:tabs>
        <w:spacing w:line="240" w:lineRule="atLeast"/>
        <w:jc w:val="both"/>
        <w:rPr>
          <w:rFonts w:cs="Arial"/>
          <w:bCs/>
          <w:i/>
          <w:iCs/>
          <w:sz w:val="18"/>
          <w:szCs w:val="20"/>
        </w:rPr>
      </w:pPr>
    </w:p>
    <w:p w14:paraId="56166709" w14:textId="788B424B" w:rsidR="00562169" w:rsidRPr="00562169" w:rsidRDefault="00562169" w:rsidP="00F66775">
      <w:pPr>
        <w:tabs>
          <w:tab w:val="left" w:pos="426"/>
        </w:tabs>
        <w:spacing w:line="240" w:lineRule="atLeast"/>
        <w:jc w:val="both"/>
        <w:rPr>
          <w:rFonts w:cs="Arial"/>
          <w:sz w:val="22"/>
          <w:szCs w:val="22"/>
        </w:rPr>
      </w:pPr>
      <w:r w:rsidRPr="0083304D">
        <w:rPr>
          <w:rFonts w:cs="Arial"/>
          <w:bCs/>
          <w:i/>
          <w:iCs/>
          <w:sz w:val="18"/>
          <w:szCs w:val="20"/>
        </w:rPr>
        <w:t>Energeticky</w:t>
      </w:r>
      <w:r>
        <w:rPr>
          <w:rFonts w:cs="Arial"/>
          <w:bCs/>
          <w:i/>
          <w:iCs/>
          <w:sz w:val="18"/>
          <w:szCs w:val="20"/>
        </w:rPr>
        <w:t xml:space="preserve"> úsporný</w:t>
      </w:r>
      <w:r w:rsidRPr="0083304D">
        <w:rPr>
          <w:rFonts w:cs="Arial"/>
          <w:bCs/>
          <w:i/>
          <w:iCs/>
          <w:sz w:val="18"/>
          <w:szCs w:val="20"/>
        </w:rPr>
        <w:t xml:space="preserve"> projekt JRD </w:t>
      </w:r>
      <w:r>
        <w:rPr>
          <w:rFonts w:cs="Arial"/>
          <w:bCs/>
          <w:i/>
          <w:iCs/>
          <w:sz w:val="18"/>
          <w:szCs w:val="20"/>
        </w:rPr>
        <w:t>Green Port Strašnice se 156 byty se zdravým vnitřním prostředím</w:t>
      </w:r>
    </w:p>
    <w:p w14:paraId="749409DC" w14:textId="778C353E" w:rsidR="001A190C" w:rsidRDefault="00A45C1D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  <w:r>
        <w:rPr>
          <w:rFonts w:cs="Arial"/>
          <w:b/>
          <w:noProof/>
          <w:sz w:val="22"/>
        </w:rPr>
        <w:drawing>
          <wp:anchor distT="0" distB="0" distL="114300" distR="114300" simplePos="0" relativeHeight="251666435" behindDoc="0" locked="0" layoutInCell="1" allowOverlap="1" wp14:anchorId="59AFDC71" wp14:editId="5E7B155D">
            <wp:simplePos x="0" y="0"/>
            <wp:positionH relativeFrom="margin">
              <wp:posOffset>18250</wp:posOffset>
            </wp:positionH>
            <wp:positionV relativeFrom="margin">
              <wp:posOffset>8163036</wp:posOffset>
            </wp:positionV>
            <wp:extent cx="1908810" cy="123253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RD_Bohdalecké kvarteto_vizualizace_exteriér_02.jpg"/>
                    <pic:cNvPicPr/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7D913" w14:textId="7AA54903" w:rsidR="00A27461" w:rsidRDefault="00A27461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</w:p>
    <w:p w14:paraId="31B9D357" w14:textId="56D86B95" w:rsidR="00562169" w:rsidRDefault="00562169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</w:p>
    <w:p w14:paraId="47A40B05" w14:textId="77777777" w:rsidR="00A45C1D" w:rsidRDefault="00A45C1D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</w:p>
    <w:p w14:paraId="703353A2" w14:textId="3B8011F4" w:rsidR="00562169" w:rsidRDefault="00562169" w:rsidP="00F66775">
      <w:pPr>
        <w:tabs>
          <w:tab w:val="left" w:pos="426"/>
        </w:tabs>
        <w:spacing w:line="320" w:lineRule="atLeast"/>
        <w:jc w:val="both"/>
        <w:rPr>
          <w:rFonts w:cs="Arial"/>
          <w:sz w:val="22"/>
          <w:szCs w:val="22"/>
        </w:rPr>
      </w:pPr>
    </w:p>
    <w:p w14:paraId="0F0E25E6" w14:textId="42EF27F8" w:rsidR="00562169" w:rsidRDefault="001A190C" w:rsidP="00F66775">
      <w:pPr>
        <w:pStyle w:val="Normlnweb"/>
        <w:tabs>
          <w:tab w:val="left" w:pos="426"/>
        </w:tabs>
        <w:spacing w:before="0" w:beforeAutospacing="0" w:after="0" w:afterAutospacing="0" w:line="240" w:lineRule="atLeast"/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83304D">
        <w:rPr>
          <w:rFonts w:ascii="Arial" w:hAnsi="Arial" w:cs="Arial"/>
          <w:bCs/>
          <w:i/>
          <w:iCs/>
          <w:sz w:val="18"/>
          <w:szCs w:val="20"/>
        </w:rPr>
        <w:t>Energeticky</w:t>
      </w:r>
      <w:r>
        <w:rPr>
          <w:rFonts w:ascii="Arial" w:hAnsi="Arial" w:cs="Arial"/>
          <w:bCs/>
          <w:i/>
          <w:iCs/>
          <w:sz w:val="18"/>
          <w:szCs w:val="20"/>
        </w:rPr>
        <w:t xml:space="preserve"> úsporný</w:t>
      </w:r>
      <w:r w:rsidRPr="0083304D">
        <w:rPr>
          <w:rFonts w:ascii="Arial" w:hAnsi="Arial" w:cs="Arial"/>
          <w:bCs/>
          <w:i/>
          <w:iCs/>
          <w:sz w:val="18"/>
          <w:szCs w:val="20"/>
        </w:rPr>
        <w:t xml:space="preserve"> projekt JRD </w:t>
      </w:r>
      <w:r>
        <w:rPr>
          <w:rFonts w:ascii="Arial" w:hAnsi="Arial" w:cs="Arial"/>
          <w:bCs/>
          <w:i/>
          <w:iCs/>
          <w:sz w:val="18"/>
          <w:szCs w:val="20"/>
        </w:rPr>
        <w:t>Bohdalecké kvarteto se 183 byty se zdravým vnitřním prostředím</w:t>
      </w:r>
    </w:p>
    <w:bookmarkEnd w:id="0"/>
    <w:p w14:paraId="16DB3FB1" w14:textId="45D1BE3A" w:rsidR="00CD6BD2" w:rsidRDefault="00CD6BD2" w:rsidP="00F66775">
      <w:pPr>
        <w:pStyle w:val="Normlnweb"/>
        <w:tabs>
          <w:tab w:val="left" w:pos="426"/>
        </w:tabs>
        <w:spacing w:before="0" w:beforeAutospacing="0" w:after="0" w:afterAutospacing="0" w:line="320" w:lineRule="atLeast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lastRenderedPageBreak/>
        <w:t>O společnosti JRD:</w:t>
      </w:r>
    </w:p>
    <w:p w14:paraId="402E5002" w14:textId="2F2B9C5F" w:rsidR="008C41C6" w:rsidRDefault="008C41C6" w:rsidP="00F66775">
      <w:pPr>
        <w:pStyle w:val="Normlnweb"/>
        <w:tabs>
          <w:tab w:val="left" w:pos="426"/>
        </w:tabs>
        <w:spacing w:before="0" w:beforeAutospacing="0" w:after="0" w:afterAutospacing="0" w:line="320" w:lineRule="atLeast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427252A" w14:textId="2C4D2876" w:rsidR="00CD6BD2" w:rsidRDefault="00CD6BD2" w:rsidP="00F66775">
      <w:pPr>
        <w:pStyle w:val="Normlnweb"/>
        <w:tabs>
          <w:tab w:val="left" w:pos="426"/>
        </w:tabs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Společnost</w:t>
      </w:r>
      <w:r>
        <w:rPr>
          <w:rFonts w:ascii="Arial" w:hAnsi="Arial" w:cs="Arial"/>
          <w:i/>
          <w:iCs/>
          <w:color w:val="0000FF"/>
          <w:sz w:val="20"/>
          <w:szCs w:val="20"/>
        </w:rPr>
        <w:t xml:space="preserve"> </w:t>
      </w:r>
      <w:hyperlink r:id="rId29" w:history="1">
        <w:r>
          <w:rPr>
            <w:rStyle w:val="Hypertextovodkaz"/>
            <w:rFonts w:ascii="Arial" w:hAnsi="Arial" w:cs="Arial"/>
            <w:i/>
            <w:iCs/>
            <w:sz w:val="20"/>
            <w:szCs w:val="20"/>
          </w:rPr>
          <w:t>JRD</w:t>
        </w:r>
      </w:hyperlink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s.r.o. byla založena v roce 2003. Jako první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hyperlink r:id="rId30" w:history="1">
        <w:r>
          <w:rPr>
            <w:rStyle w:val="Hypertextovodkaz"/>
            <w:rFonts w:ascii="Arial" w:hAnsi="Arial" w:cs="Arial"/>
            <w:i/>
            <w:iCs/>
            <w:color w:val="000000"/>
            <w:sz w:val="20"/>
            <w:szCs w:val="20"/>
          </w:rPr>
          <w:t>developer</w:t>
        </w:r>
      </w:hyperlink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v České republice se zaměřila na výstavbu nízkoenergetických a pasivních bytových domů a v současné době je na tomto trhu lídrem. O kvalitě jejích projektů se zdravým bydlením, které realizuje se spoluinvestory, svědčí nejen zájem klientů, ale také řada ocenění, jež stavby za svůj architektonický a ekologický přínos získaly v mnoha renomovaných soutěžích. Uspěly například v mezinárodní soutěži moderních stavebních projektů s výjimečnou energetickou, konstrukční a architektonickou hodnotou Building Efficiency Awards (BEFFA) nebo v soutěžích Fasáda roku, Best of Realty – Nejlepší z realit, E.ON Energy Globe Award a </w:t>
      </w:r>
      <w:r>
        <w:rPr>
          <w:rFonts w:ascii="Arial" w:hAnsi="Arial" w:cs="Arial"/>
          <w:i/>
          <w:iCs/>
          <w:sz w:val="20"/>
          <w:szCs w:val="20"/>
        </w:rPr>
        <w:t xml:space="preserve">Český energetický a ekologický projekt roku. </w:t>
      </w:r>
      <w:r>
        <w:rPr>
          <w:rFonts w:ascii="Arial" w:hAnsi="Arial" w:cs="Arial"/>
          <w:i/>
          <w:iCs/>
          <w:color w:val="000000"/>
          <w:sz w:val="20"/>
          <w:szCs w:val="20"/>
        </w:rPr>
        <w:t>Energeticky pasivní projekt Ecocity Malešice se navíc umístil v roce 2019 mezi deseti přelomovými šetrnými stavbami poslední dekády zvolenými členy České rady pro šetrné budovy.</w:t>
      </w:r>
    </w:p>
    <w:p w14:paraId="1CC9C17C" w14:textId="66B2FA7C" w:rsidR="00CD6BD2" w:rsidRDefault="00CD6BD2" w:rsidP="00F66775">
      <w:pPr>
        <w:pStyle w:val="Normlnweb"/>
        <w:tabs>
          <w:tab w:val="left" w:pos="426"/>
        </w:tabs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JRD zrealizovala již 23 developerských projektů. V současné době má v portfoliu 8</w:t>
      </w:r>
      <w:r>
        <w:rPr>
          <w:rFonts w:ascii="Arial" w:hAnsi="Arial" w:cs="Arial"/>
          <w:i/>
          <w:sz w:val="20"/>
          <w:szCs w:val="20"/>
        </w:rPr>
        <w:t xml:space="preserve"> projektů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>(Kratochvíle Stochovská, Rezidence Michelangelova, Na hvězdárně Třebešín, Green Port Strašnice, Bohdalecké kvarteto, Touškovský háj, Císařská vinice a Vital Kamýk), další v přípravě a věnuje se prodeji bytů v projektu Rezidence Silver Port pro investora Rezidence Na Palouku. Všechny její realizace představují vyšší kvalitu bydlení, která odpovídá standardům života 21. století. Velké bytové projekty Ecocity Malešice a Park Hloubětín snesou srovnání se špičkovými zahraničními projekty, jako jsou SolarCity v rakouském Linci, Newgate ve Vídni, Vauban ve Freiburgu, nebo švédský projekt Hammarby Sjöstad ve Stockholmu. Řada odborníků z ČR i zahraničí se jezdí na projekty JRD inspirovat a načerpat odborné znalosti.</w:t>
      </w:r>
    </w:p>
    <w:p w14:paraId="03106407" w14:textId="0A5EC5B9" w:rsidR="00CD6BD2" w:rsidRPr="00AF0F88" w:rsidRDefault="00CD6BD2" w:rsidP="00F66775">
      <w:pPr>
        <w:pStyle w:val="Normlnweb"/>
        <w:tabs>
          <w:tab w:val="left" w:pos="426"/>
        </w:tabs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JRD je členem </w:t>
      </w:r>
      <w:r>
        <w:rPr>
          <w:rFonts w:ascii="Arial" w:hAnsi="Arial" w:cs="Arial"/>
          <w:i/>
          <w:color w:val="000000"/>
          <w:sz w:val="20"/>
        </w:rPr>
        <w:t>České rady pro šetrné budovy, Centra pasivního domu, Asociace developerů a Asociace pro rozvoj trhu nemovitostí. Její majitel Jan Řežáb je členem vědecké rady</w:t>
      </w:r>
      <w:r>
        <w:rPr>
          <w:rFonts w:ascii="Arial" w:hAnsi="Arial" w:cs="Arial"/>
          <w:i/>
          <w:color w:val="000000"/>
          <w:sz w:val="18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>Univerzitního centra energeticky efektivních budov (UCEEB) ČVUT v Praze.</w:t>
      </w:r>
    </w:p>
    <w:p w14:paraId="26DA19F1" w14:textId="79E072BA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spacing w:before="120" w:line="240" w:lineRule="atLeast"/>
        <w:ind w:firstLine="284"/>
        <w:jc w:val="both"/>
        <w:rPr>
          <w:rFonts w:cs="Arial"/>
          <w:b/>
          <w:bCs/>
          <w:i/>
          <w:sz w:val="20"/>
          <w:szCs w:val="20"/>
          <w:u w:val="single"/>
        </w:rPr>
      </w:pPr>
      <w:r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1821EB47" w14:textId="77777777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spacing w:before="60" w:line="240" w:lineRule="atLeast"/>
        <w:ind w:firstLine="284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Crest Communications</w:t>
      </w:r>
    </w:p>
    <w:p w14:paraId="684BBA2A" w14:textId="77777777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spacing w:line="240" w:lineRule="atLeast"/>
        <w:ind w:firstLine="284"/>
        <w:jc w:val="both"/>
      </w:pPr>
      <w:r>
        <w:rPr>
          <w:rFonts w:cs="Arial"/>
          <w:sz w:val="20"/>
          <w:szCs w:val="20"/>
        </w:rPr>
        <w:t xml:space="preserve">Marcela Kukaňová, tel.: +420 731 613 618, </w:t>
      </w:r>
      <w:hyperlink r:id="rId31" w:history="1">
        <w:r>
          <w:rPr>
            <w:rStyle w:val="Hypertextovodkaz"/>
            <w:rFonts w:cs="Arial"/>
            <w:sz w:val="20"/>
            <w:szCs w:val="20"/>
          </w:rPr>
          <w:t>marcela.kukanova@crestcom.cz</w:t>
        </w:r>
      </w:hyperlink>
    </w:p>
    <w:p w14:paraId="3C31C004" w14:textId="5BD35151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spacing w:line="240" w:lineRule="atLeast"/>
        <w:ind w:firstLine="284"/>
        <w:jc w:val="both"/>
      </w:pPr>
      <w:r>
        <w:rPr>
          <w:rFonts w:cs="Arial"/>
          <w:sz w:val="20"/>
          <w:szCs w:val="20"/>
        </w:rPr>
        <w:t xml:space="preserve">Marie Cimplová, tel.: +420 731 613 602, </w:t>
      </w:r>
      <w:hyperlink r:id="rId32" w:history="1">
        <w:r>
          <w:rPr>
            <w:rStyle w:val="Hypertextovodkaz"/>
            <w:rFonts w:cs="Arial"/>
            <w:sz w:val="20"/>
            <w:szCs w:val="20"/>
          </w:rPr>
          <w:t>marie.cimplova@crestcom.cz</w:t>
        </w:r>
      </w:hyperlink>
    </w:p>
    <w:p w14:paraId="5BA01C5D" w14:textId="54B6E599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spacing w:line="240" w:lineRule="atLeast"/>
        <w:ind w:firstLine="284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www.crestcom.cz</w:t>
      </w:r>
    </w:p>
    <w:p w14:paraId="286CFD7E" w14:textId="77777777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jc w:val="both"/>
        <w:rPr>
          <w:rFonts w:cs="Arial"/>
          <w:b/>
          <w:sz w:val="20"/>
          <w:szCs w:val="20"/>
        </w:rPr>
      </w:pPr>
    </w:p>
    <w:p w14:paraId="78459F37" w14:textId="77777777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ind w:firstLine="284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JRD</w:t>
      </w:r>
    </w:p>
    <w:p w14:paraId="21F9F605" w14:textId="0320237F" w:rsidR="00CD6BD2" w:rsidRDefault="00CD6BD2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ind w:firstLine="284"/>
        <w:jc w:val="both"/>
      </w:pPr>
      <w:r>
        <w:rPr>
          <w:rFonts w:cs="Arial"/>
          <w:sz w:val="20"/>
          <w:szCs w:val="20"/>
        </w:rPr>
        <w:t xml:space="preserve">Martina Hyklová, vedoucí marketingového oddělení, tel.: +420 721 665 576, </w:t>
      </w:r>
      <w:hyperlink r:id="rId33" w:history="1">
        <w:r>
          <w:rPr>
            <w:rStyle w:val="Hypertextovodkaz"/>
            <w:rFonts w:cs="Arial"/>
            <w:sz w:val="20"/>
            <w:szCs w:val="20"/>
          </w:rPr>
          <w:t>hyklova@jrd.cz</w:t>
        </w:r>
      </w:hyperlink>
    </w:p>
    <w:p w14:paraId="0D5FED2B" w14:textId="241FDEBB" w:rsidR="00CD6BD2" w:rsidRPr="00AF0F88" w:rsidRDefault="00D020E5" w:rsidP="00F6677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0" w:color="00000A"/>
        </w:pBdr>
        <w:tabs>
          <w:tab w:val="left" w:pos="426"/>
        </w:tabs>
        <w:ind w:firstLine="284"/>
        <w:jc w:val="both"/>
      </w:pPr>
      <w:hyperlink r:id="rId34" w:history="1">
        <w:r w:rsidR="00CD6BD2">
          <w:rPr>
            <w:rStyle w:val="Hypertextovodkaz"/>
            <w:rFonts w:cs="Arial"/>
            <w:b/>
            <w:sz w:val="20"/>
            <w:szCs w:val="20"/>
          </w:rPr>
          <w:t>www.jrd.cz</w:t>
        </w:r>
      </w:hyperlink>
    </w:p>
    <w:p w14:paraId="341A4BCF" w14:textId="77777777" w:rsidR="00CD6BD2" w:rsidRPr="0051320D" w:rsidRDefault="00CD6BD2" w:rsidP="00F66775">
      <w:pPr>
        <w:pStyle w:val="Normlnweb"/>
        <w:keepNext/>
        <w:tabs>
          <w:tab w:val="left" w:pos="426"/>
        </w:tabs>
        <w:spacing w:before="0" w:beforeAutospacing="0" w:after="0" w:afterAutospacing="0"/>
        <w:ind w:left="142"/>
        <w:jc w:val="both"/>
      </w:pPr>
    </w:p>
    <w:p w14:paraId="44ECF7F7" w14:textId="3F9EA043" w:rsidR="00EE0592" w:rsidRPr="00EF7513" w:rsidRDefault="00EE0592" w:rsidP="00F66775">
      <w:pPr>
        <w:pStyle w:val="Normlnweb"/>
        <w:keepNext/>
        <w:tabs>
          <w:tab w:val="left" w:pos="426"/>
        </w:tabs>
        <w:spacing w:before="0" w:beforeAutospacing="0" w:after="0" w:afterAutospacing="0"/>
        <w:ind w:left="284"/>
        <w:jc w:val="both"/>
      </w:pPr>
    </w:p>
    <w:sectPr w:rsidR="00EE0592" w:rsidRPr="00EF7513" w:rsidSect="005E0531">
      <w:headerReference w:type="default" r:id="rId35"/>
      <w:footerReference w:type="default" r:id="rId36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C7F17" w14:textId="77777777" w:rsidR="00E369DD" w:rsidRDefault="00E369DD" w:rsidP="004E62BC">
      <w:r>
        <w:separator/>
      </w:r>
    </w:p>
  </w:endnote>
  <w:endnote w:type="continuationSeparator" w:id="0">
    <w:p w14:paraId="508C0D92" w14:textId="77777777" w:rsidR="00E369DD" w:rsidRDefault="00E369DD" w:rsidP="004E62BC">
      <w:r>
        <w:continuationSeparator/>
      </w:r>
    </w:p>
  </w:endnote>
  <w:endnote w:type="continuationNotice" w:id="1">
    <w:p w14:paraId="746A76BF" w14:textId="77777777" w:rsidR="00E369DD" w:rsidRDefault="00E36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9AE37" w14:textId="77777777" w:rsidR="000F11FD" w:rsidRDefault="000F11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5CD50" w14:textId="77777777" w:rsidR="00E369DD" w:rsidRDefault="00E369DD" w:rsidP="004E62BC">
      <w:r>
        <w:separator/>
      </w:r>
    </w:p>
  </w:footnote>
  <w:footnote w:type="continuationSeparator" w:id="0">
    <w:p w14:paraId="7C909050" w14:textId="77777777" w:rsidR="00E369DD" w:rsidRDefault="00E369DD" w:rsidP="004E62BC">
      <w:r>
        <w:continuationSeparator/>
      </w:r>
    </w:p>
  </w:footnote>
  <w:footnote w:type="continuationNotice" w:id="1">
    <w:p w14:paraId="1DF1F940" w14:textId="77777777" w:rsidR="00E369DD" w:rsidRDefault="00E36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9AE36" w14:textId="77777777" w:rsidR="000F11FD" w:rsidRDefault="000F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22E42"/>
    <w:multiLevelType w:val="hybridMultilevel"/>
    <w:tmpl w:val="4C90C76C"/>
    <w:lvl w:ilvl="0" w:tplc="A2E81796">
      <w:start w:val="1"/>
      <w:numFmt w:val="upp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E105C"/>
    <w:multiLevelType w:val="multilevel"/>
    <w:tmpl w:val="848A3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D288D"/>
    <w:multiLevelType w:val="multilevel"/>
    <w:tmpl w:val="B976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03822"/>
    <w:multiLevelType w:val="multilevel"/>
    <w:tmpl w:val="40CC2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31"/>
    <w:rsid w:val="000018AA"/>
    <w:rsid w:val="00001924"/>
    <w:rsid w:val="00001AA2"/>
    <w:rsid w:val="000020B8"/>
    <w:rsid w:val="000029D9"/>
    <w:rsid w:val="00006C33"/>
    <w:rsid w:val="0001152B"/>
    <w:rsid w:val="00011C28"/>
    <w:rsid w:val="000128B3"/>
    <w:rsid w:val="000218EA"/>
    <w:rsid w:val="00023389"/>
    <w:rsid w:val="00023921"/>
    <w:rsid w:val="00023A58"/>
    <w:rsid w:val="00026FFE"/>
    <w:rsid w:val="00031BD2"/>
    <w:rsid w:val="00033BC1"/>
    <w:rsid w:val="0003677E"/>
    <w:rsid w:val="00036F41"/>
    <w:rsid w:val="00040CE7"/>
    <w:rsid w:val="0004255C"/>
    <w:rsid w:val="00044495"/>
    <w:rsid w:val="000446D0"/>
    <w:rsid w:val="00046D4B"/>
    <w:rsid w:val="000477A0"/>
    <w:rsid w:val="0005287F"/>
    <w:rsid w:val="00053655"/>
    <w:rsid w:val="000539F3"/>
    <w:rsid w:val="00060AD3"/>
    <w:rsid w:val="00065F33"/>
    <w:rsid w:val="0007130F"/>
    <w:rsid w:val="00073C2D"/>
    <w:rsid w:val="00073C5D"/>
    <w:rsid w:val="00076199"/>
    <w:rsid w:val="00080DD9"/>
    <w:rsid w:val="00081A9F"/>
    <w:rsid w:val="00082D5C"/>
    <w:rsid w:val="0008414A"/>
    <w:rsid w:val="00087827"/>
    <w:rsid w:val="00087D3E"/>
    <w:rsid w:val="00090BB8"/>
    <w:rsid w:val="00093294"/>
    <w:rsid w:val="000959C6"/>
    <w:rsid w:val="000A45BD"/>
    <w:rsid w:val="000A4A4C"/>
    <w:rsid w:val="000A67CA"/>
    <w:rsid w:val="000B1684"/>
    <w:rsid w:val="000B2CF9"/>
    <w:rsid w:val="000B51B8"/>
    <w:rsid w:val="000B6268"/>
    <w:rsid w:val="000B67B7"/>
    <w:rsid w:val="000C0977"/>
    <w:rsid w:val="000C12E9"/>
    <w:rsid w:val="000C2CE0"/>
    <w:rsid w:val="000C333E"/>
    <w:rsid w:val="000C6F30"/>
    <w:rsid w:val="000D6547"/>
    <w:rsid w:val="000D6BDE"/>
    <w:rsid w:val="000E1784"/>
    <w:rsid w:val="000E23C6"/>
    <w:rsid w:val="000E4616"/>
    <w:rsid w:val="000E725E"/>
    <w:rsid w:val="000E7392"/>
    <w:rsid w:val="000F11FD"/>
    <w:rsid w:val="000F26B7"/>
    <w:rsid w:val="000F3C85"/>
    <w:rsid w:val="000F3DD7"/>
    <w:rsid w:val="000F49AD"/>
    <w:rsid w:val="000F61D2"/>
    <w:rsid w:val="000F6C25"/>
    <w:rsid w:val="00101E26"/>
    <w:rsid w:val="001030F8"/>
    <w:rsid w:val="00105E05"/>
    <w:rsid w:val="001108E9"/>
    <w:rsid w:val="001116BB"/>
    <w:rsid w:val="001128B1"/>
    <w:rsid w:val="00113258"/>
    <w:rsid w:val="0011643E"/>
    <w:rsid w:val="0011697F"/>
    <w:rsid w:val="0012615C"/>
    <w:rsid w:val="001341F8"/>
    <w:rsid w:val="00136AB4"/>
    <w:rsid w:val="00137368"/>
    <w:rsid w:val="00142197"/>
    <w:rsid w:val="001422BA"/>
    <w:rsid w:val="00142449"/>
    <w:rsid w:val="00142B98"/>
    <w:rsid w:val="001438BE"/>
    <w:rsid w:val="00144B62"/>
    <w:rsid w:val="00145240"/>
    <w:rsid w:val="00146E63"/>
    <w:rsid w:val="00152280"/>
    <w:rsid w:val="00152DE7"/>
    <w:rsid w:val="00152F11"/>
    <w:rsid w:val="001530E7"/>
    <w:rsid w:val="0015617B"/>
    <w:rsid w:val="00166725"/>
    <w:rsid w:val="0016792C"/>
    <w:rsid w:val="001679D4"/>
    <w:rsid w:val="00167D86"/>
    <w:rsid w:val="00171599"/>
    <w:rsid w:val="00183F60"/>
    <w:rsid w:val="00184DF5"/>
    <w:rsid w:val="00185480"/>
    <w:rsid w:val="00186EF5"/>
    <w:rsid w:val="001870A8"/>
    <w:rsid w:val="001915AD"/>
    <w:rsid w:val="00193CE6"/>
    <w:rsid w:val="001942A6"/>
    <w:rsid w:val="00194EE7"/>
    <w:rsid w:val="00195557"/>
    <w:rsid w:val="001A0332"/>
    <w:rsid w:val="001A1421"/>
    <w:rsid w:val="001A190C"/>
    <w:rsid w:val="001A3BB9"/>
    <w:rsid w:val="001A6884"/>
    <w:rsid w:val="001B17C0"/>
    <w:rsid w:val="001B4484"/>
    <w:rsid w:val="001B7877"/>
    <w:rsid w:val="001C04B2"/>
    <w:rsid w:val="001C13A2"/>
    <w:rsid w:val="001C37DA"/>
    <w:rsid w:val="001C3C2E"/>
    <w:rsid w:val="001C4EC7"/>
    <w:rsid w:val="001C7961"/>
    <w:rsid w:val="001D1276"/>
    <w:rsid w:val="001D162F"/>
    <w:rsid w:val="001D2342"/>
    <w:rsid w:val="001D2C3B"/>
    <w:rsid w:val="001D6071"/>
    <w:rsid w:val="001E1196"/>
    <w:rsid w:val="001E21B6"/>
    <w:rsid w:val="001E2A1C"/>
    <w:rsid w:val="001E4824"/>
    <w:rsid w:val="001E49C8"/>
    <w:rsid w:val="001E5F15"/>
    <w:rsid w:val="001E61CC"/>
    <w:rsid w:val="001E6AFC"/>
    <w:rsid w:val="001E6CB0"/>
    <w:rsid w:val="001F416D"/>
    <w:rsid w:val="001F4BE9"/>
    <w:rsid w:val="001F6A97"/>
    <w:rsid w:val="001F76DC"/>
    <w:rsid w:val="001F7A9E"/>
    <w:rsid w:val="002030F8"/>
    <w:rsid w:val="00204605"/>
    <w:rsid w:val="00204B82"/>
    <w:rsid w:val="002061E5"/>
    <w:rsid w:val="002125B4"/>
    <w:rsid w:val="002145A5"/>
    <w:rsid w:val="002218FA"/>
    <w:rsid w:val="00221A8B"/>
    <w:rsid w:val="002245EE"/>
    <w:rsid w:val="002261C0"/>
    <w:rsid w:val="002267B9"/>
    <w:rsid w:val="00227DEB"/>
    <w:rsid w:val="00234332"/>
    <w:rsid w:val="00234860"/>
    <w:rsid w:val="0023569F"/>
    <w:rsid w:val="00236A03"/>
    <w:rsid w:val="0023774D"/>
    <w:rsid w:val="00237D95"/>
    <w:rsid w:val="00245217"/>
    <w:rsid w:val="002457EC"/>
    <w:rsid w:val="0024620F"/>
    <w:rsid w:val="00250459"/>
    <w:rsid w:val="00251A86"/>
    <w:rsid w:val="002522C8"/>
    <w:rsid w:val="00254531"/>
    <w:rsid w:val="002577C2"/>
    <w:rsid w:val="002609FD"/>
    <w:rsid w:val="0026245E"/>
    <w:rsid w:val="002638EF"/>
    <w:rsid w:val="002645AD"/>
    <w:rsid w:val="00264A56"/>
    <w:rsid w:val="00264FC4"/>
    <w:rsid w:val="00266FDF"/>
    <w:rsid w:val="00267B8D"/>
    <w:rsid w:val="00270667"/>
    <w:rsid w:val="00270E09"/>
    <w:rsid w:val="0027327A"/>
    <w:rsid w:val="00277AF9"/>
    <w:rsid w:val="00280ACC"/>
    <w:rsid w:val="00281FD2"/>
    <w:rsid w:val="002846BF"/>
    <w:rsid w:val="002853D2"/>
    <w:rsid w:val="00286EE4"/>
    <w:rsid w:val="00292491"/>
    <w:rsid w:val="00294692"/>
    <w:rsid w:val="00295F07"/>
    <w:rsid w:val="00297241"/>
    <w:rsid w:val="00297279"/>
    <w:rsid w:val="002974CA"/>
    <w:rsid w:val="002A00A0"/>
    <w:rsid w:val="002A0BA5"/>
    <w:rsid w:val="002A63EB"/>
    <w:rsid w:val="002B1FC0"/>
    <w:rsid w:val="002B4D11"/>
    <w:rsid w:val="002B6E3E"/>
    <w:rsid w:val="002B6EF8"/>
    <w:rsid w:val="002C012C"/>
    <w:rsid w:val="002C3E77"/>
    <w:rsid w:val="002C5A0D"/>
    <w:rsid w:val="002D3863"/>
    <w:rsid w:val="002D4D3E"/>
    <w:rsid w:val="002E0CDB"/>
    <w:rsid w:val="002E1034"/>
    <w:rsid w:val="002E1994"/>
    <w:rsid w:val="002E1F92"/>
    <w:rsid w:val="002E2391"/>
    <w:rsid w:val="002E27EB"/>
    <w:rsid w:val="002E3438"/>
    <w:rsid w:val="002E4FC7"/>
    <w:rsid w:val="002E7A6A"/>
    <w:rsid w:val="002E7BD5"/>
    <w:rsid w:val="002F0F1F"/>
    <w:rsid w:val="002F1194"/>
    <w:rsid w:val="002F1F21"/>
    <w:rsid w:val="002F2D6C"/>
    <w:rsid w:val="002F2FC5"/>
    <w:rsid w:val="002F499D"/>
    <w:rsid w:val="002F4C57"/>
    <w:rsid w:val="002F4C6C"/>
    <w:rsid w:val="002F67B2"/>
    <w:rsid w:val="002F799F"/>
    <w:rsid w:val="00301CA0"/>
    <w:rsid w:val="00302A8E"/>
    <w:rsid w:val="003039A2"/>
    <w:rsid w:val="00306D32"/>
    <w:rsid w:val="00310958"/>
    <w:rsid w:val="003112C4"/>
    <w:rsid w:val="00316B69"/>
    <w:rsid w:val="00320118"/>
    <w:rsid w:val="0032100C"/>
    <w:rsid w:val="00322027"/>
    <w:rsid w:val="003235CB"/>
    <w:rsid w:val="00323F8C"/>
    <w:rsid w:val="003243D3"/>
    <w:rsid w:val="00326A7B"/>
    <w:rsid w:val="0032728B"/>
    <w:rsid w:val="00327C3B"/>
    <w:rsid w:val="00334834"/>
    <w:rsid w:val="00336390"/>
    <w:rsid w:val="0033762E"/>
    <w:rsid w:val="00342ED3"/>
    <w:rsid w:val="0034572C"/>
    <w:rsid w:val="00345A56"/>
    <w:rsid w:val="00347647"/>
    <w:rsid w:val="003476A6"/>
    <w:rsid w:val="00350B07"/>
    <w:rsid w:val="00356AA3"/>
    <w:rsid w:val="00356ECA"/>
    <w:rsid w:val="003645C4"/>
    <w:rsid w:val="0036480A"/>
    <w:rsid w:val="00365AE2"/>
    <w:rsid w:val="003669F1"/>
    <w:rsid w:val="003731F3"/>
    <w:rsid w:val="0038106F"/>
    <w:rsid w:val="003825B8"/>
    <w:rsid w:val="00382E0E"/>
    <w:rsid w:val="00383F35"/>
    <w:rsid w:val="0038493F"/>
    <w:rsid w:val="00385DCB"/>
    <w:rsid w:val="003903AE"/>
    <w:rsid w:val="00390C6D"/>
    <w:rsid w:val="00396171"/>
    <w:rsid w:val="003966F7"/>
    <w:rsid w:val="003A03D2"/>
    <w:rsid w:val="003A03F7"/>
    <w:rsid w:val="003A0FDA"/>
    <w:rsid w:val="003A2175"/>
    <w:rsid w:val="003A5716"/>
    <w:rsid w:val="003A75AD"/>
    <w:rsid w:val="003A75B8"/>
    <w:rsid w:val="003A793F"/>
    <w:rsid w:val="003A796E"/>
    <w:rsid w:val="003B0C4B"/>
    <w:rsid w:val="003B163B"/>
    <w:rsid w:val="003B254B"/>
    <w:rsid w:val="003B362E"/>
    <w:rsid w:val="003B60F2"/>
    <w:rsid w:val="003B66AF"/>
    <w:rsid w:val="003B7E4D"/>
    <w:rsid w:val="003C0575"/>
    <w:rsid w:val="003C082B"/>
    <w:rsid w:val="003C21BD"/>
    <w:rsid w:val="003C4D00"/>
    <w:rsid w:val="003C599E"/>
    <w:rsid w:val="003C6730"/>
    <w:rsid w:val="003C6B1A"/>
    <w:rsid w:val="003C7D1A"/>
    <w:rsid w:val="003D0C90"/>
    <w:rsid w:val="003D1E0B"/>
    <w:rsid w:val="003D30F1"/>
    <w:rsid w:val="003D5643"/>
    <w:rsid w:val="003D5AD7"/>
    <w:rsid w:val="003D60DE"/>
    <w:rsid w:val="003D62B3"/>
    <w:rsid w:val="003E0A96"/>
    <w:rsid w:val="003E22CF"/>
    <w:rsid w:val="003E2798"/>
    <w:rsid w:val="003E3BFE"/>
    <w:rsid w:val="003E6AC3"/>
    <w:rsid w:val="003F2A2E"/>
    <w:rsid w:val="003F5109"/>
    <w:rsid w:val="00401487"/>
    <w:rsid w:val="004022D7"/>
    <w:rsid w:val="0040376D"/>
    <w:rsid w:val="0041392F"/>
    <w:rsid w:val="004158E2"/>
    <w:rsid w:val="00415E42"/>
    <w:rsid w:val="00416997"/>
    <w:rsid w:val="00417EF9"/>
    <w:rsid w:val="0042348A"/>
    <w:rsid w:val="00423E32"/>
    <w:rsid w:val="0042556B"/>
    <w:rsid w:val="00426D42"/>
    <w:rsid w:val="00427FF1"/>
    <w:rsid w:val="0043369B"/>
    <w:rsid w:val="00434493"/>
    <w:rsid w:val="00435011"/>
    <w:rsid w:val="00436B9F"/>
    <w:rsid w:val="004400B7"/>
    <w:rsid w:val="00443A84"/>
    <w:rsid w:val="0044431A"/>
    <w:rsid w:val="00444CF3"/>
    <w:rsid w:val="00446ABC"/>
    <w:rsid w:val="00447D4C"/>
    <w:rsid w:val="004523BF"/>
    <w:rsid w:val="00457FDD"/>
    <w:rsid w:val="00460816"/>
    <w:rsid w:val="00460E4C"/>
    <w:rsid w:val="0046169B"/>
    <w:rsid w:val="00462372"/>
    <w:rsid w:val="00462F87"/>
    <w:rsid w:val="00467651"/>
    <w:rsid w:val="004716D7"/>
    <w:rsid w:val="00473807"/>
    <w:rsid w:val="00473BA5"/>
    <w:rsid w:val="00474D72"/>
    <w:rsid w:val="004763F4"/>
    <w:rsid w:val="004764F0"/>
    <w:rsid w:val="00477BFA"/>
    <w:rsid w:val="004818E8"/>
    <w:rsid w:val="00483222"/>
    <w:rsid w:val="00483406"/>
    <w:rsid w:val="0048451B"/>
    <w:rsid w:val="00486CD2"/>
    <w:rsid w:val="00490A9B"/>
    <w:rsid w:val="00492AEC"/>
    <w:rsid w:val="00493C0F"/>
    <w:rsid w:val="004943E6"/>
    <w:rsid w:val="00495779"/>
    <w:rsid w:val="00495BBD"/>
    <w:rsid w:val="004960A8"/>
    <w:rsid w:val="00496E54"/>
    <w:rsid w:val="004A0CF4"/>
    <w:rsid w:val="004A4F45"/>
    <w:rsid w:val="004A6741"/>
    <w:rsid w:val="004A70CC"/>
    <w:rsid w:val="004B3186"/>
    <w:rsid w:val="004B3E92"/>
    <w:rsid w:val="004B68D4"/>
    <w:rsid w:val="004C25E5"/>
    <w:rsid w:val="004C4813"/>
    <w:rsid w:val="004C51E8"/>
    <w:rsid w:val="004C687A"/>
    <w:rsid w:val="004C7309"/>
    <w:rsid w:val="004D32F5"/>
    <w:rsid w:val="004D3AAC"/>
    <w:rsid w:val="004D7355"/>
    <w:rsid w:val="004D7FAE"/>
    <w:rsid w:val="004E2547"/>
    <w:rsid w:val="004E62BC"/>
    <w:rsid w:val="004E7856"/>
    <w:rsid w:val="004F02CF"/>
    <w:rsid w:val="004F143F"/>
    <w:rsid w:val="004F1FC8"/>
    <w:rsid w:val="004F42D5"/>
    <w:rsid w:val="004F4599"/>
    <w:rsid w:val="004F5663"/>
    <w:rsid w:val="004F57AD"/>
    <w:rsid w:val="004F5CFB"/>
    <w:rsid w:val="004F7263"/>
    <w:rsid w:val="0050137C"/>
    <w:rsid w:val="005019FA"/>
    <w:rsid w:val="00503FC4"/>
    <w:rsid w:val="00507319"/>
    <w:rsid w:val="0050797B"/>
    <w:rsid w:val="005134B6"/>
    <w:rsid w:val="00515B16"/>
    <w:rsid w:val="00516A74"/>
    <w:rsid w:val="005208C2"/>
    <w:rsid w:val="005254A1"/>
    <w:rsid w:val="00527B42"/>
    <w:rsid w:val="00527CF5"/>
    <w:rsid w:val="00530DE3"/>
    <w:rsid w:val="00530E78"/>
    <w:rsid w:val="0053133A"/>
    <w:rsid w:val="005350BF"/>
    <w:rsid w:val="00536B20"/>
    <w:rsid w:val="00540AB3"/>
    <w:rsid w:val="0054106E"/>
    <w:rsid w:val="00541FCB"/>
    <w:rsid w:val="00542449"/>
    <w:rsid w:val="00544A7D"/>
    <w:rsid w:val="00547BAE"/>
    <w:rsid w:val="0055270C"/>
    <w:rsid w:val="00552951"/>
    <w:rsid w:val="00553999"/>
    <w:rsid w:val="00554E7D"/>
    <w:rsid w:val="00562169"/>
    <w:rsid w:val="00571F67"/>
    <w:rsid w:val="005720F0"/>
    <w:rsid w:val="00572908"/>
    <w:rsid w:val="005776C9"/>
    <w:rsid w:val="005801B0"/>
    <w:rsid w:val="00581B6D"/>
    <w:rsid w:val="005820C5"/>
    <w:rsid w:val="00583268"/>
    <w:rsid w:val="005834FD"/>
    <w:rsid w:val="00583899"/>
    <w:rsid w:val="005857D1"/>
    <w:rsid w:val="00585BDB"/>
    <w:rsid w:val="00587540"/>
    <w:rsid w:val="00591217"/>
    <w:rsid w:val="0059186D"/>
    <w:rsid w:val="00592A7C"/>
    <w:rsid w:val="00593204"/>
    <w:rsid w:val="0059589E"/>
    <w:rsid w:val="00596E07"/>
    <w:rsid w:val="005A03AC"/>
    <w:rsid w:val="005A2269"/>
    <w:rsid w:val="005A364F"/>
    <w:rsid w:val="005A42E7"/>
    <w:rsid w:val="005A594E"/>
    <w:rsid w:val="005A668A"/>
    <w:rsid w:val="005B49EF"/>
    <w:rsid w:val="005B4A39"/>
    <w:rsid w:val="005B721C"/>
    <w:rsid w:val="005C0C98"/>
    <w:rsid w:val="005C2569"/>
    <w:rsid w:val="005C3248"/>
    <w:rsid w:val="005C4BF4"/>
    <w:rsid w:val="005C65D4"/>
    <w:rsid w:val="005D0011"/>
    <w:rsid w:val="005D04C9"/>
    <w:rsid w:val="005D4EB6"/>
    <w:rsid w:val="005D6FF4"/>
    <w:rsid w:val="005E0531"/>
    <w:rsid w:val="005E0AD6"/>
    <w:rsid w:val="005E0D09"/>
    <w:rsid w:val="005E4A50"/>
    <w:rsid w:val="005E76C8"/>
    <w:rsid w:val="005F0A19"/>
    <w:rsid w:val="005F28D4"/>
    <w:rsid w:val="005F54E5"/>
    <w:rsid w:val="005F57F0"/>
    <w:rsid w:val="005F64FE"/>
    <w:rsid w:val="005F7132"/>
    <w:rsid w:val="00600C4E"/>
    <w:rsid w:val="00601328"/>
    <w:rsid w:val="006028F8"/>
    <w:rsid w:val="006059BE"/>
    <w:rsid w:val="00607B60"/>
    <w:rsid w:val="00610519"/>
    <w:rsid w:val="00610E56"/>
    <w:rsid w:val="00611233"/>
    <w:rsid w:val="006115EA"/>
    <w:rsid w:val="00612524"/>
    <w:rsid w:val="00613BFB"/>
    <w:rsid w:val="00613E10"/>
    <w:rsid w:val="00617426"/>
    <w:rsid w:val="00617BB6"/>
    <w:rsid w:val="00623910"/>
    <w:rsid w:val="006264FA"/>
    <w:rsid w:val="00626EFA"/>
    <w:rsid w:val="00630E6C"/>
    <w:rsid w:val="00632636"/>
    <w:rsid w:val="00632BFE"/>
    <w:rsid w:val="006337C8"/>
    <w:rsid w:val="00633E2C"/>
    <w:rsid w:val="00635324"/>
    <w:rsid w:val="00641594"/>
    <w:rsid w:val="006421E7"/>
    <w:rsid w:val="00651E94"/>
    <w:rsid w:val="006534EB"/>
    <w:rsid w:val="006541BF"/>
    <w:rsid w:val="0065525F"/>
    <w:rsid w:val="0065529E"/>
    <w:rsid w:val="006563B3"/>
    <w:rsid w:val="0065786A"/>
    <w:rsid w:val="00657CBA"/>
    <w:rsid w:val="0066392E"/>
    <w:rsid w:val="006677D3"/>
    <w:rsid w:val="00672DB1"/>
    <w:rsid w:val="00676056"/>
    <w:rsid w:val="00680507"/>
    <w:rsid w:val="0068150F"/>
    <w:rsid w:val="00681F0B"/>
    <w:rsid w:val="00683019"/>
    <w:rsid w:val="00683E01"/>
    <w:rsid w:val="006871AA"/>
    <w:rsid w:val="00687626"/>
    <w:rsid w:val="00687FF6"/>
    <w:rsid w:val="0069198B"/>
    <w:rsid w:val="006926BC"/>
    <w:rsid w:val="006956F6"/>
    <w:rsid w:val="00695D1F"/>
    <w:rsid w:val="00696469"/>
    <w:rsid w:val="00696599"/>
    <w:rsid w:val="00696F8F"/>
    <w:rsid w:val="006A136F"/>
    <w:rsid w:val="006A3DBA"/>
    <w:rsid w:val="006A6AF9"/>
    <w:rsid w:val="006B2522"/>
    <w:rsid w:val="006B3DE0"/>
    <w:rsid w:val="006B4682"/>
    <w:rsid w:val="006C0F2F"/>
    <w:rsid w:val="006C2400"/>
    <w:rsid w:val="006C2DCC"/>
    <w:rsid w:val="006C5614"/>
    <w:rsid w:val="006C5F64"/>
    <w:rsid w:val="006C6C3C"/>
    <w:rsid w:val="006C7219"/>
    <w:rsid w:val="006D0B23"/>
    <w:rsid w:val="006D20F5"/>
    <w:rsid w:val="006D38A2"/>
    <w:rsid w:val="006E0F37"/>
    <w:rsid w:val="006E48F0"/>
    <w:rsid w:val="006E4EC2"/>
    <w:rsid w:val="006E7B74"/>
    <w:rsid w:val="006F1218"/>
    <w:rsid w:val="006F1DA1"/>
    <w:rsid w:val="006F4266"/>
    <w:rsid w:val="006F494F"/>
    <w:rsid w:val="006F585E"/>
    <w:rsid w:val="006F74C9"/>
    <w:rsid w:val="00702D79"/>
    <w:rsid w:val="00703DC4"/>
    <w:rsid w:val="0070476C"/>
    <w:rsid w:val="00711BFF"/>
    <w:rsid w:val="00712754"/>
    <w:rsid w:val="007127B2"/>
    <w:rsid w:val="00712889"/>
    <w:rsid w:val="00712CF3"/>
    <w:rsid w:val="00715C0B"/>
    <w:rsid w:val="00720DBF"/>
    <w:rsid w:val="007216BA"/>
    <w:rsid w:val="00721FB1"/>
    <w:rsid w:val="00722036"/>
    <w:rsid w:val="0072266B"/>
    <w:rsid w:val="00723BE9"/>
    <w:rsid w:val="007244AC"/>
    <w:rsid w:val="007246F6"/>
    <w:rsid w:val="00724FCA"/>
    <w:rsid w:val="007262BA"/>
    <w:rsid w:val="0072636E"/>
    <w:rsid w:val="00726913"/>
    <w:rsid w:val="007307F4"/>
    <w:rsid w:val="00730D08"/>
    <w:rsid w:val="0073130A"/>
    <w:rsid w:val="00734BD1"/>
    <w:rsid w:val="007357FF"/>
    <w:rsid w:val="00737D37"/>
    <w:rsid w:val="00743458"/>
    <w:rsid w:val="007453FA"/>
    <w:rsid w:val="00745E96"/>
    <w:rsid w:val="007477BB"/>
    <w:rsid w:val="00752595"/>
    <w:rsid w:val="00752840"/>
    <w:rsid w:val="00752FAC"/>
    <w:rsid w:val="00753182"/>
    <w:rsid w:val="00754F7C"/>
    <w:rsid w:val="00755BCE"/>
    <w:rsid w:val="00761FE0"/>
    <w:rsid w:val="00762582"/>
    <w:rsid w:val="007625DE"/>
    <w:rsid w:val="00763CD6"/>
    <w:rsid w:val="00770C23"/>
    <w:rsid w:val="00776A43"/>
    <w:rsid w:val="00780D07"/>
    <w:rsid w:val="00781627"/>
    <w:rsid w:val="00783BF7"/>
    <w:rsid w:val="007843A1"/>
    <w:rsid w:val="0078464E"/>
    <w:rsid w:val="007860BE"/>
    <w:rsid w:val="00793D91"/>
    <w:rsid w:val="007A3219"/>
    <w:rsid w:val="007A456B"/>
    <w:rsid w:val="007A4AFF"/>
    <w:rsid w:val="007A549D"/>
    <w:rsid w:val="007A7D2E"/>
    <w:rsid w:val="007B0DCE"/>
    <w:rsid w:val="007B129C"/>
    <w:rsid w:val="007B2C53"/>
    <w:rsid w:val="007B41A1"/>
    <w:rsid w:val="007B7719"/>
    <w:rsid w:val="007C34B1"/>
    <w:rsid w:val="007C37A5"/>
    <w:rsid w:val="007C38AA"/>
    <w:rsid w:val="007C5847"/>
    <w:rsid w:val="007C58B1"/>
    <w:rsid w:val="007C6088"/>
    <w:rsid w:val="007C673E"/>
    <w:rsid w:val="007C6957"/>
    <w:rsid w:val="007D35BC"/>
    <w:rsid w:val="007D48A8"/>
    <w:rsid w:val="007D7945"/>
    <w:rsid w:val="007E12A0"/>
    <w:rsid w:val="007E1725"/>
    <w:rsid w:val="007E23BF"/>
    <w:rsid w:val="007E2C98"/>
    <w:rsid w:val="007E72A2"/>
    <w:rsid w:val="007F163F"/>
    <w:rsid w:val="007F222F"/>
    <w:rsid w:val="007F2D08"/>
    <w:rsid w:val="007F4DCE"/>
    <w:rsid w:val="007F7CA5"/>
    <w:rsid w:val="008034AC"/>
    <w:rsid w:val="008066D9"/>
    <w:rsid w:val="00806C5B"/>
    <w:rsid w:val="00810853"/>
    <w:rsid w:val="00811BAF"/>
    <w:rsid w:val="0081321C"/>
    <w:rsid w:val="00813293"/>
    <w:rsid w:val="0081663D"/>
    <w:rsid w:val="008167DA"/>
    <w:rsid w:val="00816CCA"/>
    <w:rsid w:val="00821216"/>
    <w:rsid w:val="008227A9"/>
    <w:rsid w:val="0082328B"/>
    <w:rsid w:val="0082432B"/>
    <w:rsid w:val="00824CC7"/>
    <w:rsid w:val="00827997"/>
    <w:rsid w:val="00832CD5"/>
    <w:rsid w:val="0083304D"/>
    <w:rsid w:val="00833238"/>
    <w:rsid w:val="00835687"/>
    <w:rsid w:val="00840F0D"/>
    <w:rsid w:val="00841429"/>
    <w:rsid w:val="00843A73"/>
    <w:rsid w:val="0084499F"/>
    <w:rsid w:val="00844F57"/>
    <w:rsid w:val="00853713"/>
    <w:rsid w:val="00855584"/>
    <w:rsid w:val="0085580D"/>
    <w:rsid w:val="00856159"/>
    <w:rsid w:val="0085618A"/>
    <w:rsid w:val="008566F2"/>
    <w:rsid w:val="008572BB"/>
    <w:rsid w:val="0086091C"/>
    <w:rsid w:val="008629CB"/>
    <w:rsid w:val="00863FEA"/>
    <w:rsid w:val="00865D9F"/>
    <w:rsid w:val="0086661F"/>
    <w:rsid w:val="00867AEE"/>
    <w:rsid w:val="00867E76"/>
    <w:rsid w:val="00871114"/>
    <w:rsid w:val="008720C2"/>
    <w:rsid w:val="00872174"/>
    <w:rsid w:val="00872A00"/>
    <w:rsid w:val="00872CD4"/>
    <w:rsid w:val="0087366C"/>
    <w:rsid w:val="00873B7E"/>
    <w:rsid w:val="008758F4"/>
    <w:rsid w:val="00876E60"/>
    <w:rsid w:val="00881B2A"/>
    <w:rsid w:val="00885275"/>
    <w:rsid w:val="00885C56"/>
    <w:rsid w:val="008863E7"/>
    <w:rsid w:val="00886893"/>
    <w:rsid w:val="00886AE9"/>
    <w:rsid w:val="008872AC"/>
    <w:rsid w:val="00892877"/>
    <w:rsid w:val="008933FA"/>
    <w:rsid w:val="008965C7"/>
    <w:rsid w:val="00897382"/>
    <w:rsid w:val="008A0BAB"/>
    <w:rsid w:val="008A2107"/>
    <w:rsid w:val="008A247C"/>
    <w:rsid w:val="008A291D"/>
    <w:rsid w:val="008A2E9A"/>
    <w:rsid w:val="008A484A"/>
    <w:rsid w:val="008A4EF8"/>
    <w:rsid w:val="008A79C5"/>
    <w:rsid w:val="008B1B6C"/>
    <w:rsid w:val="008B4926"/>
    <w:rsid w:val="008B502D"/>
    <w:rsid w:val="008B543A"/>
    <w:rsid w:val="008B7128"/>
    <w:rsid w:val="008C09AB"/>
    <w:rsid w:val="008C19FD"/>
    <w:rsid w:val="008C253B"/>
    <w:rsid w:val="008C2899"/>
    <w:rsid w:val="008C41C6"/>
    <w:rsid w:val="008C60DD"/>
    <w:rsid w:val="008C6229"/>
    <w:rsid w:val="008D18A5"/>
    <w:rsid w:val="008D238D"/>
    <w:rsid w:val="008D2F6C"/>
    <w:rsid w:val="008D4F63"/>
    <w:rsid w:val="008D5FBD"/>
    <w:rsid w:val="008E07A2"/>
    <w:rsid w:val="008E0EC5"/>
    <w:rsid w:val="008E3690"/>
    <w:rsid w:val="008E3806"/>
    <w:rsid w:val="008E4C56"/>
    <w:rsid w:val="008E507A"/>
    <w:rsid w:val="008E6A12"/>
    <w:rsid w:val="008E71C2"/>
    <w:rsid w:val="008F0E59"/>
    <w:rsid w:val="008F11A7"/>
    <w:rsid w:val="008F4A69"/>
    <w:rsid w:val="008F52BA"/>
    <w:rsid w:val="008F7825"/>
    <w:rsid w:val="0090024D"/>
    <w:rsid w:val="00901A5A"/>
    <w:rsid w:val="00904E86"/>
    <w:rsid w:val="009056D0"/>
    <w:rsid w:val="00905F6D"/>
    <w:rsid w:val="00906AFA"/>
    <w:rsid w:val="00906C83"/>
    <w:rsid w:val="00910C93"/>
    <w:rsid w:val="009111A8"/>
    <w:rsid w:val="00911C7C"/>
    <w:rsid w:val="00914CFD"/>
    <w:rsid w:val="009170DD"/>
    <w:rsid w:val="0092250B"/>
    <w:rsid w:val="0092254A"/>
    <w:rsid w:val="009233C8"/>
    <w:rsid w:val="00923B5A"/>
    <w:rsid w:val="00925145"/>
    <w:rsid w:val="0092546C"/>
    <w:rsid w:val="00931D6F"/>
    <w:rsid w:val="00933C10"/>
    <w:rsid w:val="0093534E"/>
    <w:rsid w:val="00935513"/>
    <w:rsid w:val="00936D79"/>
    <w:rsid w:val="00941369"/>
    <w:rsid w:val="00942873"/>
    <w:rsid w:val="00944080"/>
    <w:rsid w:val="00945D30"/>
    <w:rsid w:val="0095162E"/>
    <w:rsid w:val="00951C85"/>
    <w:rsid w:val="00954262"/>
    <w:rsid w:val="0095428E"/>
    <w:rsid w:val="009547D3"/>
    <w:rsid w:val="009551CB"/>
    <w:rsid w:val="00962356"/>
    <w:rsid w:val="00962E34"/>
    <w:rsid w:val="009653F4"/>
    <w:rsid w:val="0096721D"/>
    <w:rsid w:val="00971A5E"/>
    <w:rsid w:val="009758FB"/>
    <w:rsid w:val="009759EF"/>
    <w:rsid w:val="00977A54"/>
    <w:rsid w:val="009805D2"/>
    <w:rsid w:val="00980FA2"/>
    <w:rsid w:val="00984592"/>
    <w:rsid w:val="009971BE"/>
    <w:rsid w:val="009978D1"/>
    <w:rsid w:val="009A2370"/>
    <w:rsid w:val="009A2C70"/>
    <w:rsid w:val="009A5C72"/>
    <w:rsid w:val="009B06BF"/>
    <w:rsid w:val="009B284E"/>
    <w:rsid w:val="009B3035"/>
    <w:rsid w:val="009B4ED9"/>
    <w:rsid w:val="009B6F1F"/>
    <w:rsid w:val="009B7428"/>
    <w:rsid w:val="009C0FD9"/>
    <w:rsid w:val="009C45FB"/>
    <w:rsid w:val="009C521E"/>
    <w:rsid w:val="009D186D"/>
    <w:rsid w:val="009D5445"/>
    <w:rsid w:val="009D7936"/>
    <w:rsid w:val="009D7F2B"/>
    <w:rsid w:val="009E0DE3"/>
    <w:rsid w:val="009E162D"/>
    <w:rsid w:val="009E25B2"/>
    <w:rsid w:val="009E2F79"/>
    <w:rsid w:val="009E3189"/>
    <w:rsid w:val="009E3553"/>
    <w:rsid w:val="009E3D19"/>
    <w:rsid w:val="009E4684"/>
    <w:rsid w:val="009E4DF2"/>
    <w:rsid w:val="009E523C"/>
    <w:rsid w:val="009F0A7B"/>
    <w:rsid w:val="009F0B24"/>
    <w:rsid w:val="009F25C3"/>
    <w:rsid w:val="009F33AF"/>
    <w:rsid w:val="009F4226"/>
    <w:rsid w:val="009F4E8C"/>
    <w:rsid w:val="009F5445"/>
    <w:rsid w:val="009F67AC"/>
    <w:rsid w:val="00A00B9A"/>
    <w:rsid w:val="00A0184D"/>
    <w:rsid w:val="00A0279E"/>
    <w:rsid w:val="00A0519B"/>
    <w:rsid w:val="00A06518"/>
    <w:rsid w:val="00A11362"/>
    <w:rsid w:val="00A13A12"/>
    <w:rsid w:val="00A1440A"/>
    <w:rsid w:val="00A1509E"/>
    <w:rsid w:val="00A15D26"/>
    <w:rsid w:val="00A16C52"/>
    <w:rsid w:val="00A17B2E"/>
    <w:rsid w:val="00A20D7F"/>
    <w:rsid w:val="00A2384B"/>
    <w:rsid w:val="00A243A9"/>
    <w:rsid w:val="00A27195"/>
    <w:rsid w:val="00A27461"/>
    <w:rsid w:val="00A279AE"/>
    <w:rsid w:val="00A31C8E"/>
    <w:rsid w:val="00A323FC"/>
    <w:rsid w:val="00A32678"/>
    <w:rsid w:val="00A33039"/>
    <w:rsid w:val="00A35393"/>
    <w:rsid w:val="00A35B9F"/>
    <w:rsid w:val="00A36E4F"/>
    <w:rsid w:val="00A417AD"/>
    <w:rsid w:val="00A4599E"/>
    <w:rsid w:val="00A45C1D"/>
    <w:rsid w:val="00A508ED"/>
    <w:rsid w:val="00A50DD3"/>
    <w:rsid w:val="00A5138C"/>
    <w:rsid w:val="00A51D51"/>
    <w:rsid w:val="00A60D88"/>
    <w:rsid w:val="00A6487F"/>
    <w:rsid w:val="00A65173"/>
    <w:rsid w:val="00A662DF"/>
    <w:rsid w:val="00A669CD"/>
    <w:rsid w:val="00A70B4E"/>
    <w:rsid w:val="00A71EEC"/>
    <w:rsid w:val="00A72959"/>
    <w:rsid w:val="00A729C3"/>
    <w:rsid w:val="00A7341A"/>
    <w:rsid w:val="00A755C6"/>
    <w:rsid w:val="00A76712"/>
    <w:rsid w:val="00A772DF"/>
    <w:rsid w:val="00A77D36"/>
    <w:rsid w:val="00A8290E"/>
    <w:rsid w:val="00A82BBB"/>
    <w:rsid w:val="00A865C4"/>
    <w:rsid w:val="00A874A7"/>
    <w:rsid w:val="00A909A8"/>
    <w:rsid w:val="00A91636"/>
    <w:rsid w:val="00A9190A"/>
    <w:rsid w:val="00A91C51"/>
    <w:rsid w:val="00A923C7"/>
    <w:rsid w:val="00A9246F"/>
    <w:rsid w:val="00A96159"/>
    <w:rsid w:val="00AA02C8"/>
    <w:rsid w:val="00AA17C6"/>
    <w:rsid w:val="00AA2D58"/>
    <w:rsid w:val="00AA2DFC"/>
    <w:rsid w:val="00AA4459"/>
    <w:rsid w:val="00AA7043"/>
    <w:rsid w:val="00AB2FB6"/>
    <w:rsid w:val="00AB5F00"/>
    <w:rsid w:val="00AB6179"/>
    <w:rsid w:val="00AC22E7"/>
    <w:rsid w:val="00AC38F3"/>
    <w:rsid w:val="00AD014F"/>
    <w:rsid w:val="00AD086B"/>
    <w:rsid w:val="00AD1769"/>
    <w:rsid w:val="00AD3E46"/>
    <w:rsid w:val="00AD3EC1"/>
    <w:rsid w:val="00AD6D8C"/>
    <w:rsid w:val="00AD764E"/>
    <w:rsid w:val="00AE0B15"/>
    <w:rsid w:val="00AE236B"/>
    <w:rsid w:val="00AE2CF0"/>
    <w:rsid w:val="00AE60C4"/>
    <w:rsid w:val="00AE753C"/>
    <w:rsid w:val="00AF0B6F"/>
    <w:rsid w:val="00AF4E79"/>
    <w:rsid w:val="00AF518C"/>
    <w:rsid w:val="00AF714B"/>
    <w:rsid w:val="00B0018D"/>
    <w:rsid w:val="00B008E3"/>
    <w:rsid w:val="00B032B8"/>
    <w:rsid w:val="00B0429A"/>
    <w:rsid w:val="00B04BAB"/>
    <w:rsid w:val="00B0591D"/>
    <w:rsid w:val="00B116BF"/>
    <w:rsid w:val="00B123F0"/>
    <w:rsid w:val="00B13693"/>
    <w:rsid w:val="00B14FC2"/>
    <w:rsid w:val="00B21F7D"/>
    <w:rsid w:val="00B25158"/>
    <w:rsid w:val="00B2569A"/>
    <w:rsid w:val="00B259B0"/>
    <w:rsid w:val="00B272D3"/>
    <w:rsid w:val="00B31705"/>
    <w:rsid w:val="00B319ED"/>
    <w:rsid w:val="00B325CA"/>
    <w:rsid w:val="00B33761"/>
    <w:rsid w:val="00B33E6F"/>
    <w:rsid w:val="00B34FDA"/>
    <w:rsid w:val="00B3689B"/>
    <w:rsid w:val="00B400EC"/>
    <w:rsid w:val="00B413B7"/>
    <w:rsid w:val="00B41CC5"/>
    <w:rsid w:val="00B42689"/>
    <w:rsid w:val="00B452B3"/>
    <w:rsid w:val="00B45902"/>
    <w:rsid w:val="00B45A73"/>
    <w:rsid w:val="00B4743E"/>
    <w:rsid w:val="00B55981"/>
    <w:rsid w:val="00B565BE"/>
    <w:rsid w:val="00B56B64"/>
    <w:rsid w:val="00B57BAD"/>
    <w:rsid w:val="00B61466"/>
    <w:rsid w:val="00B63495"/>
    <w:rsid w:val="00B7064F"/>
    <w:rsid w:val="00B7088C"/>
    <w:rsid w:val="00B754E2"/>
    <w:rsid w:val="00B82634"/>
    <w:rsid w:val="00B85C19"/>
    <w:rsid w:val="00B86DB4"/>
    <w:rsid w:val="00B912A7"/>
    <w:rsid w:val="00B92193"/>
    <w:rsid w:val="00B92883"/>
    <w:rsid w:val="00B93243"/>
    <w:rsid w:val="00BB1C42"/>
    <w:rsid w:val="00BB27A0"/>
    <w:rsid w:val="00BB295F"/>
    <w:rsid w:val="00BB3752"/>
    <w:rsid w:val="00BB4221"/>
    <w:rsid w:val="00BB4425"/>
    <w:rsid w:val="00BB5314"/>
    <w:rsid w:val="00BB53EE"/>
    <w:rsid w:val="00BC03B2"/>
    <w:rsid w:val="00BC0D27"/>
    <w:rsid w:val="00BC27FC"/>
    <w:rsid w:val="00BC29F1"/>
    <w:rsid w:val="00BC3368"/>
    <w:rsid w:val="00BC653C"/>
    <w:rsid w:val="00BC734D"/>
    <w:rsid w:val="00BC7A72"/>
    <w:rsid w:val="00BD474F"/>
    <w:rsid w:val="00BD5042"/>
    <w:rsid w:val="00BD507A"/>
    <w:rsid w:val="00BE05A8"/>
    <w:rsid w:val="00BE1F67"/>
    <w:rsid w:val="00BE634A"/>
    <w:rsid w:val="00BE64C7"/>
    <w:rsid w:val="00BF0A8D"/>
    <w:rsid w:val="00BF0AB5"/>
    <w:rsid w:val="00BF10F7"/>
    <w:rsid w:val="00BF1258"/>
    <w:rsid w:val="00BF261A"/>
    <w:rsid w:val="00BF4B1F"/>
    <w:rsid w:val="00C000AC"/>
    <w:rsid w:val="00C003B0"/>
    <w:rsid w:val="00C00ECD"/>
    <w:rsid w:val="00C02C3E"/>
    <w:rsid w:val="00C04D60"/>
    <w:rsid w:val="00C07005"/>
    <w:rsid w:val="00C12ADA"/>
    <w:rsid w:val="00C12C52"/>
    <w:rsid w:val="00C12EDD"/>
    <w:rsid w:val="00C139F6"/>
    <w:rsid w:val="00C13FB0"/>
    <w:rsid w:val="00C1569A"/>
    <w:rsid w:val="00C15BFA"/>
    <w:rsid w:val="00C17C8B"/>
    <w:rsid w:val="00C20C70"/>
    <w:rsid w:val="00C21005"/>
    <w:rsid w:val="00C36428"/>
    <w:rsid w:val="00C37A00"/>
    <w:rsid w:val="00C40F5F"/>
    <w:rsid w:val="00C41AFB"/>
    <w:rsid w:val="00C475A0"/>
    <w:rsid w:val="00C505E2"/>
    <w:rsid w:val="00C52A82"/>
    <w:rsid w:val="00C53993"/>
    <w:rsid w:val="00C540B0"/>
    <w:rsid w:val="00C5474A"/>
    <w:rsid w:val="00C559DF"/>
    <w:rsid w:val="00C56896"/>
    <w:rsid w:val="00C57F67"/>
    <w:rsid w:val="00C61898"/>
    <w:rsid w:val="00C65880"/>
    <w:rsid w:val="00C6663A"/>
    <w:rsid w:val="00C700C5"/>
    <w:rsid w:val="00C7367B"/>
    <w:rsid w:val="00C73F7D"/>
    <w:rsid w:val="00C80E36"/>
    <w:rsid w:val="00C841BD"/>
    <w:rsid w:val="00C85837"/>
    <w:rsid w:val="00C86354"/>
    <w:rsid w:val="00C903AD"/>
    <w:rsid w:val="00C917F5"/>
    <w:rsid w:val="00C93154"/>
    <w:rsid w:val="00C9634A"/>
    <w:rsid w:val="00C96C5F"/>
    <w:rsid w:val="00C97383"/>
    <w:rsid w:val="00C97526"/>
    <w:rsid w:val="00CA1B44"/>
    <w:rsid w:val="00CA1D2D"/>
    <w:rsid w:val="00CA1DC6"/>
    <w:rsid w:val="00CA4F45"/>
    <w:rsid w:val="00CA5CA4"/>
    <w:rsid w:val="00CB0749"/>
    <w:rsid w:val="00CB17B2"/>
    <w:rsid w:val="00CB441D"/>
    <w:rsid w:val="00CB6920"/>
    <w:rsid w:val="00CB7578"/>
    <w:rsid w:val="00CC0E10"/>
    <w:rsid w:val="00CC0F23"/>
    <w:rsid w:val="00CC5460"/>
    <w:rsid w:val="00CC7775"/>
    <w:rsid w:val="00CD0075"/>
    <w:rsid w:val="00CD32DE"/>
    <w:rsid w:val="00CD342E"/>
    <w:rsid w:val="00CD4E72"/>
    <w:rsid w:val="00CD6BD2"/>
    <w:rsid w:val="00CD6DB6"/>
    <w:rsid w:val="00CD7CDC"/>
    <w:rsid w:val="00CE29AE"/>
    <w:rsid w:val="00CF05F5"/>
    <w:rsid w:val="00CF063E"/>
    <w:rsid w:val="00CF104C"/>
    <w:rsid w:val="00CF4DFE"/>
    <w:rsid w:val="00CF5446"/>
    <w:rsid w:val="00CF79CF"/>
    <w:rsid w:val="00CF7E68"/>
    <w:rsid w:val="00D00BCD"/>
    <w:rsid w:val="00D010F0"/>
    <w:rsid w:val="00D018F7"/>
    <w:rsid w:val="00D020E5"/>
    <w:rsid w:val="00D02BA7"/>
    <w:rsid w:val="00D02BC2"/>
    <w:rsid w:val="00D04842"/>
    <w:rsid w:val="00D04C8B"/>
    <w:rsid w:val="00D054F5"/>
    <w:rsid w:val="00D05C16"/>
    <w:rsid w:val="00D05C64"/>
    <w:rsid w:val="00D14528"/>
    <w:rsid w:val="00D15DA6"/>
    <w:rsid w:val="00D1642A"/>
    <w:rsid w:val="00D16A3E"/>
    <w:rsid w:val="00D21122"/>
    <w:rsid w:val="00D2271E"/>
    <w:rsid w:val="00D22C93"/>
    <w:rsid w:val="00D27575"/>
    <w:rsid w:val="00D27E87"/>
    <w:rsid w:val="00D3036F"/>
    <w:rsid w:val="00D36067"/>
    <w:rsid w:val="00D36363"/>
    <w:rsid w:val="00D36801"/>
    <w:rsid w:val="00D4781F"/>
    <w:rsid w:val="00D47A01"/>
    <w:rsid w:val="00D50194"/>
    <w:rsid w:val="00D502E9"/>
    <w:rsid w:val="00D55D95"/>
    <w:rsid w:val="00D631F0"/>
    <w:rsid w:val="00D64489"/>
    <w:rsid w:val="00D67708"/>
    <w:rsid w:val="00D6799D"/>
    <w:rsid w:val="00D72ED9"/>
    <w:rsid w:val="00D755B9"/>
    <w:rsid w:val="00D77C85"/>
    <w:rsid w:val="00D82B47"/>
    <w:rsid w:val="00D82DBC"/>
    <w:rsid w:val="00D845EC"/>
    <w:rsid w:val="00D84619"/>
    <w:rsid w:val="00D85650"/>
    <w:rsid w:val="00D87614"/>
    <w:rsid w:val="00D87CF5"/>
    <w:rsid w:val="00D965C7"/>
    <w:rsid w:val="00DA08BE"/>
    <w:rsid w:val="00DA21A4"/>
    <w:rsid w:val="00DA4BA4"/>
    <w:rsid w:val="00DA5A93"/>
    <w:rsid w:val="00DA5DFD"/>
    <w:rsid w:val="00DA69FF"/>
    <w:rsid w:val="00DA7A85"/>
    <w:rsid w:val="00DB68EC"/>
    <w:rsid w:val="00DC039F"/>
    <w:rsid w:val="00DC10A3"/>
    <w:rsid w:val="00DC20EB"/>
    <w:rsid w:val="00DC337C"/>
    <w:rsid w:val="00DC351B"/>
    <w:rsid w:val="00DC3D20"/>
    <w:rsid w:val="00DC4E07"/>
    <w:rsid w:val="00DC5AAC"/>
    <w:rsid w:val="00DC7B3B"/>
    <w:rsid w:val="00DD1ABB"/>
    <w:rsid w:val="00DD25E8"/>
    <w:rsid w:val="00DD391B"/>
    <w:rsid w:val="00DD4E59"/>
    <w:rsid w:val="00DD5E46"/>
    <w:rsid w:val="00DD64FD"/>
    <w:rsid w:val="00DE1A8F"/>
    <w:rsid w:val="00DE1D17"/>
    <w:rsid w:val="00DE29E8"/>
    <w:rsid w:val="00DF4FCA"/>
    <w:rsid w:val="00E02E0D"/>
    <w:rsid w:val="00E03E40"/>
    <w:rsid w:val="00E05A74"/>
    <w:rsid w:val="00E11109"/>
    <w:rsid w:val="00E11D3E"/>
    <w:rsid w:val="00E16D0E"/>
    <w:rsid w:val="00E20023"/>
    <w:rsid w:val="00E200F6"/>
    <w:rsid w:val="00E20F23"/>
    <w:rsid w:val="00E211B6"/>
    <w:rsid w:val="00E21399"/>
    <w:rsid w:val="00E24B3F"/>
    <w:rsid w:val="00E25AAF"/>
    <w:rsid w:val="00E25AC7"/>
    <w:rsid w:val="00E26DB8"/>
    <w:rsid w:val="00E2730F"/>
    <w:rsid w:val="00E30579"/>
    <w:rsid w:val="00E30AEF"/>
    <w:rsid w:val="00E35CA4"/>
    <w:rsid w:val="00E361F9"/>
    <w:rsid w:val="00E369DD"/>
    <w:rsid w:val="00E41644"/>
    <w:rsid w:val="00E42BA2"/>
    <w:rsid w:val="00E43F39"/>
    <w:rsid w:val="00E474A2"/>
    <w:rsid w:val="00E50B4C"/>
    <w:rsid w:val="00E50CBE"/>
    <w:rsid w:val="00E51F54"/>
    <w:rsid w:val="00E52188"/>
    <w:rsid w:val="00E564C5"/>
    <w:rsid w:val="00E57472"/>
    <w:rsid w:val="00E57A32"/>
    <w:rsid w:val="00E60ADF"/>
    <w:rsid w:val="00E6484E"/>
    <w:rsid w:val="00E65364"/>
    <w:rsid w:val="00E707A2"/>
    <w:rsid w:val="00E7190C"/>
    <w:rsid w:val="00E737B7"/>
    <w:rsid w:val="00E73AF3"/>
    <w:rsid w:val="00E75DD8"/>
    <w:rsid w:val="00E76868"/>
    <w:rsid w:val="00E76B92"/>
    <w:rsid w:val="00E77E0C"/>
    <w:rsid w:val="00E80358"/>
    <w:rsid w:val="00E80C0A"/>
    <w:rsid w:val="00E830B1"/>
    <w:rsid w:val="00E8433F"/>
    <w:rsid w:val="00E865B1"/>
    <w:rsid w:val="00E95DBF"/>
    <w:rsid w:val="00EA0D79"/>
    <w:rsid w:val="00EA1304"/>
    <w:rsid w:val="00EA2BCB"/>
    <w:rsid w:val="00EA2C48"/>
    <w:rsid w:val="00EA3BF4"/>
    <w:rsid w:val="00EA3D7E"/>
    <w:rsid w:val="00EA696C"/>
    <w:rsid w:val="00EA7FF2"/>
    <w:rsid w:val="00EB02D9"/>
    <w:rsid w:val="00EB3D10"/>
    <w:rsid w:val="00EB4634"/>
    <w:rsid w:val="00EB49E0"/>
    <w:rsid w:val="00EB4BD5"/>
    <w:rsid w:val="00EC049A"/>
    <w:rsid w:val="00EC1BCB"/>
    <w:rsid w:val="00EC227E"/>
    <w:rsid w:val="00EC4414"/>
    <w:rsid w:val="00EC738B"/>
    <w:rsid w:val="00ED0769"/>
    <w:rsid w:val="00ED166C"/>
    <w:rsid w:val="00ED4ACE"/>
    <w:rsid w:val="00ED54CA"/>
    <w:rsid w:val="00ED63A4"/>
    <w:rsid w:val="00ED656E"/>
    <w:rsid w:val="00ED7203"/>
    <w:rsid w:val="00ED7C50"/>
    <w:rsid w:val="00EE0592"/>
    <w:rsid w:val="00EE2FF6"/>
    <w:rsid w:val="00EE718A"/>
    <w:rsid w:val="00EF42E6"/>
    <w:rsid w:val="00EF5D86"/>
    <w:rsid w:val="00EF7513"/>
    <w:rsid w:val="00F00111"/>
    <w:rsid w:val="00F036FD"/>
    <w:rsid w:val="00F03B18"/>
    <w:rsid w:val="00F0614C"/>
    <w:rsid w:val="00F06D06"/>
    <w:rsid w:val="00F07F3B"/>
    <w:rsid w:val="00F10638"/>
    <w:rsid w:val="00F1299D"/>
    <w:rsid w:val="00F142B6"/>
    <w:rsid w:val="00F14621"/>
    <w:rsid w:val="00F14762"/>
    <w:rsid w:val="00F16748"/>
    <w:rsid w:val="00F21980"/>
    <w:rsid w:val="00F21F80"/>
    <w:rsid w:val="00F23BA3"/>
    <w:rsid w:val="00F25183"/>
    <w:rsid w:val="00F26B8E"/>
    <w:rsid w:val="00F3695C"/>
    <w:rsid w:val="00F36DA4"/>
    <w:rsid w:val="00F401F0"/>
    <w:rsid w:val="00F40D73"/>
    <w:rsid w:val="00F429CB"/>
    <w:rsid w:val="00F46A09"/>
    <w:rsid w:val="00F500EB"/>
    <w:rsid w:val="00F52A6F"/>
    <w:rsid w:val="00F574FB"/>
    <w:rsid w:val="00F576EE"/>
    <w:rsid w:val="00F607D2"/>
    <w:rsid w:val="00F62B0F"/>
    <w:rsid w:val="00F63330"/>
    <w:rsid w:val="00F6363A"/>
    <w:rsid w:val="00F648C4"/>
    <w:rsid w:val="00F64B1A"/>
    <w:rsid w:val="00F65F98"/>
    <w:rsid w:val="00F66775"/>
    <w:rsid w:val="00F71269"/>
    <w:rsid w:val="00F717EA"/>
    <w:rsid w:val="00F725A2"/>
    <w:rsid w:val="00F74E24"/>
    <w:rsid w:val="00F773DF"/>
    <w:rsid w:val="00F80CF9"/>
    <w:rsid w:val="00F81261"/>
    <w:rsid w:val="00F83898"/>
    <w:rsid w:val="00F90F0B"/>
    <w:rsid w:val="00F948FF"/>
    <w:rsid w:val="00F961EA"/>
    <w:rsid w:val="00F978C4"/>
    <w:rsid w:val="00FA32E8"/>
    <w:rsid w:val="00FA33E3"/>
    <w:rsid w:val="00FA7110"/>
    <w:rsid w:val="00FB018C"/>
    <w:rsid w:val="00FB0E79"/>
    <w:rsid w:val="00FB10BF"/>
    <w:rsid w:val="00FB3A67"/>
    <w:rsid w:val="00FB5AB0"/>
    <w:rsid w:val="00FB5C38"/>
    <w:rsid w:val="00FB6C9B"/>
    <w:rsid w:val="00FB7C32"/>
    <w:rsid w:val="00FC0CE8"/>
    <w:rsid w:val="00FC5C20"/>
    <w:rsid w:val="00FC7791"/>
    <w:rsid w:val="00FC7C78"/>
    <w:rsid w:val="00FD1E2E"/>
    <w:rsid w:val="00FD265D"/>
    <w:rsid w:val="00FD63A5"/>
    <w:rsid w:val="00FD739A"/>
    <w:rsid w:val="00FD7908"/>
    <w:rsid w:val="00FE0D68"/>
    <w:rsid w:val="00FE5BDD"/>
    <w:rsid w:val="00FE71FB"/>
    <w:rsid w:val="00FF08F5"/>
    <w:rsid w:val="00FF0AE8"/>
    <w:rsid w:val="00FF0DCA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9ADE6"/>
  <w15:chartTrackingRefBased/>
  <w15:docId w15:val="{F6076033-042D-45DF-933A-BE58617C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customStyle="1" w:styleId="Odstavecseseznamem1">
    <w:name w:val="Odstavec se seznamem1"/>
    <w:basedOn w:val="Normln"/>
    <w:rsid w:val="005832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4E62B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E62BC"/>
    <w:rPr>
      <w:rFonts w:ascii="Arial" w:hAnsi="Arial"/>
    </w:rPr>
  </w:style>
  <w:style w:type="character" w:styleId="Znakapoznpodarou">
    <w:name w:val="footnote reference"/>
    <w:rsid w:val="004E62BC"/>
    <w:rPr>
      <w:vertAlign w:val="superscript"/>
    </w:rPr>
  </w:style>
  <w:style w:type="paragraph" w:styleId="Revize">
    <w:name w:val="Revision"/>
    <w:hidden/>
    <w:uiPriority w:val="99"/>
    <w:semiHidden/>
    <w:rsid w:val="002F4C6C"/>
    <w:rPr>
      <w:rFonts w:ascii="Arial" w:hAnsi="Arial"/>
      <w:sz w:val="24"/>
      <w:szCs w:val="24"/>
    </w:rPr>
  </w:style>
  <w:style w:type="paragraph" w:styleId="Zhlav">
    <w:name w:val="header"/>
    <w:basedOn w:val="Normln"/>
    <w:link w:val="ZhlavChar"/>
    <w:rsid w:val="002F49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499D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2F49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499D"/>
    <w:rPr>
      <w:rFonts w:ascii="Arial" w:hAnsi="Arial"/>
      <w:sz w:val="24"/>
      <w:szCs w:val="24"/>
    </w:rPr>
  </w:style>
  <w:style w:type="paragraph" w:customStyle="1" w:styleId="paragraph">
    <w:name w:val="paragraph"/>
    <w:basedOn w:val="Normln"/>
    <w:rsid w:val="0098459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984592"/>
  </w:style>
  <w:style w:type="character" w:customStyle="1" w:styleId="eop">
    <w:name w:val="eop"/>
    <w:basedOn w:val="Standardnpsmoodstavce"/>
    <w:rsid w:val="00984592"/>
  </w:style>
  <w:style w:type="character" w:customStyle="1" w:styleId="spellingerror">
    <w:name w:val="spellingerror"/>
    <w:basedOn w:val="Standardnpsmoodstavce"/>
    <w:rsid w:val="00984592"/>
  </w:style>
  <w:style w:type="character" w:styleId="Nevyeenzmnka">
    <w:name w:val="Unresolved Mention"/>
    <w:basedOn w:val="Standardnpsmoodstavce"/>
    <w:uiPriority w:val="99"/>
    <w:semiHidden/>
    <w:unhideWhenUsed/>
    <w:rsid w:val="008B7128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D6BD2"/>
    <w:pPr>
      <w:suppressAutoHyphens/>
      <w:autoSpaceDN w:val="0"/>
    </w:pPr>
    <w:rPr>
      <w:rFonts w:ascii="Arial" w:hAnsi="Ari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641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rd.cz/cs/na-hvezdarne-trebesin.html" TargetMode="External"/><Relationship Id="rId18" Type="http://schemas.openxmlformats.org/officeDocument/2006/relationships/hyperlink" Target="https://www.jrd.cz/cs/vital-kamyk.html" TargetMode="External"/><Relationship Id="rId26" Type="http://schemas.openxmlformats.org/officeDocument/2006/relationships/image" Target="media/image4.jpeg"/><Relationship Id="rId21" Type="http://schemas.openxmlformats.org/officeDocument/2006/relationships/hyperlink" Target="http://www.czgbc.org" TargetMode="External"/><Relationship Id="rId34" Type="http://schemas.openxmlformats.org/officeDocument/2006/relationships/hyperlink" Target="http://www.jrd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rd.cz/cs/kratochvile-stochovska.html" TargetMode="External"/><Relationship Id="rId17" Type="http://schemas.openxmlformats.org/officeDocument/2006/relationships/hyperlink" Target="https://www.cisarskavinice.cz/" TargetMode="External"/><Relationship Id="rId25" Type="http://schemas.openxmlformats.org/officeDocument/2006/relationships/image" Target="media/image3.jpeg"/><Relationship Id="rId33" Type="http://schemas.openxmlformats.org/officeDocument/2006/relationships/hyperlink" Target="mailto:hyklova@jrd.cz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jrd.cz/cs/bohdalecke-kvarteto.html" TargetMode="External"/><Relationship Id="rId20" Type="http://schemas.openxmlformats.org/officeDocument/2006/relationships/hyperlink" Target="https://www.pasivnidomy.cz/" TargetMode="External"/><Relationship Id="rId29" Type="http://schemas.openxmlformats.org/officeDocument/2006/relationships/hyperlink" Target="http://www.jrd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rd.cz/cs/rezidence-silver-port.html" TargetMode="External"/><Relationship Id="rId24" Type="http://schemas.openxmlformats.org/officeDocument/2006/relationships/image" Target="media/image2.jpeg"/><Relationship Id="rId32" Type="http://schemas.openxmlformats.org/officeDocument/2006/relationships/hyperlink" Target="mailto:marie.cimplova@crestcom.cz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jrd.cz/cs/rezidence-michelangelova.html" TargetMode="External"/><Relationship Id="rId23" Type="http://schemas.openxmlformats.org/officeDocument/2006/relationships/hyperlink" Target="http://artn.cz/" TargetMode="External"/><Relationship Id="rId28" Type="http://schemas.openxmlformats.org/officeDocument/2006/relationships/image" Target="media/image6.jpeg"/><Relationship Id="rId36" Type="http://schemas.openxmlformats.org/officeDocument/2006/relationships/footer" Target="footer1.xml"/><Relationship Id="rId10" Type="http://schemas.openxmlformats.org/officeDocument/2006/relationships/hyperlink" Target="https://www.jrd.cz/cs/touskovsky-haj.html" TargetMode="External"/><Relationship Id="rId19" Type="http://schemas.openxmlformats.org/officeDocument/2006/relationships/hyperlink" Target="https://www.uceeb.cz/" TargetMode="External"/><Relationship Id="rId31" Type="http://schemas.openxmlformats.org/officeDocument/2006/relationships/hyperlink" Target="mailto:marcela.kukanova@crest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rd.cz" TargetMode="External"/><Relationship Id="rId14" Type="http://schemas.openxmlformats.org/officeDocument/2006/relationships/hyperlink" Target="https://www.jrd.cz/cs/green-port-strasnice.html" TargetMode="External"/><Relationship Id="rId22" Type="http://schemas.openxmlformats.org/officeDocument/2006/relationships/hyperlink" Target="http://wedevelop.cz/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://www.jrd.cz/Projekty-JRD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8126-3121-439A-B1CD-FDA93D75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978</Words>
  <Characters>6888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7851</CharactersWithSpaces>
  <SharedDoc>false</SharedDoc>
  <HLinks>
    <vt:vector size="42" baseType="variant">
      <vt:variant>
        <vt:i4>6881398</vt:i4>
      </vt:variant>
      <vt:variant>
        <vt:i4>15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1245224</vt:i4>
      </vt:variant>
      <vt:variant>
        <vt:i4>12</vt:i4>
      </vt:variant>
      <vt:variant>
        <vt:i4>0</vt:i4>
      </vt:variant>
      <vt:variant>
        <vt:i4>5</vt:i4>
      </vt:variant>
      <vt:variant>
        <vt:lpwstr>mailto:krumpar@jrd.cz</vt:lpwstr>
      </vt:variant>
      <vt:variant>
        <vt:lpwstr/>
      </vt:variant>
      <vt:variant>
        <vt:i4>2097224</vt:i4>
      </vt:variant>
      <vt:variant>
        <vt:i4>9</vt:i4>
      </vt:variant>
      <vt:variant>
        <vt:i4>0</vt:i4>
      </vt:variant>
      <vt:variant>
        <vt:i4>5</vt:i4>
      </vt:variant>
      <vt:variant>
        <vt:lpwstr>mailto:marie.cimplova@crestcom.cz</vt:lpwstr>
      </vt:variant>
      <vt:variant>
        <vt:lpwstr/>
      </vt:variant>
      <vt:variant>
        <vt:i4>4980789</vt:i4>
      </vt:variant>
      <vt:variant>
        <vt:i4>6</vt:i4>
      </vt:variant>
      <vt:variant>
        <vt:i4>0</vt:i4>
      </vt:variant>
      <vt:variant>
        <vt:i4>5</vt:i4>
      </vt:variant>
      <vt:variant>
        <vt:lpwstr>mailto:sarka.vondrackova@crestcom.cz</vt:lpwstr>
      </vt:variant>
      <vt:variant>
        <vt:lpwstr/>
      </vt:variant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hyklova</cp:lastModifiedBy>
  <cp:revision>6</cp:revision>
  <cp:lastPrinted>2021-01-26T14:03:00Z</cp:lastPrinted>
  <dcterms:created xsi:type="dcterms:W3CDTF">2021-01-28T14:27:00Z</dcterms:created>
  <dcterms:modified xsi:type="dcterms:W3CDTF">2021-02-02T15:39:00Z</dcterms:modified>
</cp:coreProperties>
</file>